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43BA" w14:textId="77777777" w:rsidR="00780AB4" w:rsidRDefault="00780AB4" w:rsidP="008C135B">
      <w:pPr>
        <w:pStyle w:val="Textoindependiente2"/>
        <w:spacing w:after="0" w:line="240" w:lineRule="auto"/>
        <w:jc w:val="both"/>
        <w:rPr>
          <w:rFonts w:ascii="Arial" w:hAnsi="Arial" w:cs="Arial"/>
          <w:b/>
          <w:sz w:val="22"/>
          <w:szCs w:val="22"/>
        </w:rPr>
      </w:pPr>
      <w:r>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14:anchorId="6110EE31" wp14:editId="618EAF48">
                <wp:simplePos x="0" y="0"/>
                <wp:positionH relativeFrom="margin">
                  <wp:posOffset>-38100</wp:posOffset>
                </wp:positionH>
                <wp:positionV relativeFrom="paragraph">
                  <wp:posOffset>1474470</wp:posOffset>
                </wp:positionV>
                <wp:extent cx="5743575" cy="2011680"/>
                <wp:effectExtent l="0" t="0" r="9525"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6C26B" w14:textId="77777777"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LEY DEL SISTEMA </w:t>
                            </w:r>
                          </w:p>
                          <w:p w14:paraId="7E0D475A" w14:textId="77777777"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ESTATAL ANTICORRUPCIÓN </w:t>
                            </w:r>
                          </w:p>
                          <w:p w14:paraId="5E7748A5" w14:textId="77777777" w:rsidR="00787167" w:rsidRPr="00AE0561"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BB558" id="_x0000_t202" coordsize="21600,21600" o:spt="202" path="m,l,21600r21600,l21600,xe">
                <v:stroke joinstyle="miter"/>
                <v:path gradientshapeok="t" o:connecttype="rect"/>
              </v:shapetype>
              <v:shape id="Cuadro de texto 3" o:spid="_x0000_s1026" type="#_x0000_t202" style="position:absolute;left:0;text-align:left;margin-left:-3pt;margin-top:116.1pt;width:452.2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" stroked="f">
                <v:textbox>
                  <w:txbxContent>
                    <w:p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LEY DEL SISTEMA </w:t>
                      </w:r>
                    </w:p>
                    <w:p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ESTATAL ANTICORRUPCIÓN </w:t>
                      </w:r>
                    </w:p>
                    <w:p w:rsidR="00787167" w:rsidRPr="00AE0561"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3360" behindDoc="0" locked="0" layoutInCell="1" allowOverlap="1" wp14:anchorId="39E7430F" wp14:editId="7804717C">
                <wp:simplePos x="0" y="0"/>
                <wp:positionH relativeFrom="margin">
                  <wp:posOffset>2540635</wp:posOffset>
                </wp:positionH>
                <wp:positionV relativeFrom="paragraph">
                  <wp:posOffset>6812915</wp:posOffset>
                </wp:positionV>
                <wp:extent cx="303657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D13E" w14:textId="368A5D32" w:rsidR="00787167" w:rsidRPr="00780AB4" w:rsidRDefault="00787167" w:rsidP="00780AB4">
                            <w:pPr>
                              <w:ind w:left="695"/>
                              <w:rPr>
                                <w:rFonts w:ascii="Century Gothic" w:hAnsi="Century Gothic"/>
                                <w:b/>
                                <w:sz w:val="20"/>
                                <w:szCs w:val="20"/>
                              </w:rPr>
                            </w:pPr>
                            <w:r>
                              <w:rPr>
                                <w:rFonts w:ascii="Century Gothic" w:hAnsi="Century Gothic"/>
                                <w:b/>
                                <w:sz w:val="20"/>
                                <w:szCs w:val="20"/>
                              </w:rPr>
                              <w:t>Última reforma</w:t>
                            </w:r>
                            <w:r w:rsidRPr="00780AB4">
                              <w:rPr>
                                <w:rFonts w:ascii="Century Gothic" w:hAnsi="Century Gothic"/>
                                <w:b/>
                                <w:sz w:val="20"/>
                                <w:szCs w:val="20"/>
                              </w:rPr>
                              <w:t xml:space="preserve">: </w:t>
                            </w:r>
                            <w:r w:rsidR="00B50A41">
                              <w:rPr>
                                <w:rFonts w:ascii="Century Gothic" w:hAnsi="Century Gothic"/>
                                <w:b/>
                                <w:sz w:val="20"/>
                                <w:szCs w:val="20"/>
                              </w:rPr>
                              <w:t>0</w:t>
                            </w:r>
                            <w:r w:rsidR="006B3791">
                              <w:rPr>
                                <w:rFonts w:ascii="Century Gothic" w:hAnsi="Century Gothic"/>
                                <w:b/>
                                <w:sz w:val="20"/>
                                <w:szCs w:val="20"/>
                              </w:rPr>
                              <w:t>5</w:t>
                            </w:r>
                            <w:r w:rsidRPr="00780AB4">
                              <w:rPr>
                                <w:rFonts w:ascii="Century Gothic" w:hAnsi="Century Gothic"/>
                                <w:b/>
                                <w:sz w:val="20"/>
                                <w:szCs w:val="20"/>
                              </w:rPr>
                              <w:t>-</w:t>
                            </w:r>
                            <w:r w:rsidR="006B3791">
                              <w:rPr>
                                <w:rFonts w:ascii="Century Gothic" w:hAnsi="Century Gothic"/>
                                <w:b/>
                                <w:sz w:val="20"/>
                                <w:szCs w:val="20"/>
                              </w:rPr>
                              <w:t>agosto</w:t>
                            </w:r>
                            <w:r w:rsidRPr="00780AB4">
                              <w:rPr>
                                <w:rFonts w:ascii="Century Gothic" w:hAnsi="Century Gothic"/>
                                <w:b/>
                                <w:sz w:val="20"/>
                                <w:szCs w:val="20"/>
                              </w:rPr>
                              <w:t>-20</w:t>
                            </w:r>
                            <w:r w:rsidR="006B3791">
                              <w:rPr>
                                <w:rFonts w:ascii="Century Gothic" w:hAnsi="Century Gothic"/>
                                <w:b/>
                                <w:sz w:val="20"/>
                                <w:szCs w:val="2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7430F" id="_x0000_t202" coordsize="21600,21600" o:spt="202" path="m,l,21600r21600,l21600,xe">
                <v:stroke joinstyle="miter"/>
                <v:path gradientshapeok="t" o:connecttype="rect"/>
              </v:shapetype>
              <v:shape id="Cuadro de texto 8" o:spid="_x0000_s1027" type="#_x0000_t202" style="position:absolute;left:0;text-align:left;margin-left:200.05pt;margin-top:536.45pt;width:239.1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" filled="f" stroked="f">
                <v:textbox>
                  <w:txbxContent>
                    <w:p w14:paraId="02EDD13E" w14:textId="368A5D32" w:rsidR="00787167" w:rsidRPr="00780AB4" w:rsidRDefault="00787167" w:rsidP="00780AB4">
                      <w:pPr>
                        <w:ind w:left="695"/>
                        <w:rPr>
                          <w:rFonts w:ascii="Century Gothic" w:hAnsi="Century Gothic"/>
                          <w:b/>
                          <w:sz w:val="20"/>
                          <w:szCs w:val="20"/>
                        </w:rPr>
                      </w:pPr>
                      <w:r>
                        <w:rPr>
                          <w:rFonts w:ascii="Century Gothic" w:hAnsi="Century Gothic"/>
                          <w:b/>
                          <w:sz w:val="20"/>
                          <w:szCs w:val="20"/>
                        </w:rPr>
                        <w:t>Última reforma</w:t>
                      </w:r>
                      <w:r w:rsidRPr="00780AB4">
                        <w:rPr>
                          <w:rFonts w:ascii="Century Gothic" w:hAnsi="Century Gothic"/>
                          <w:b/>
                          <w:sz w:val="20"/>
                          <w:szCs w:val="20"/>
                        </w:rPr>
                        <w:t xml:space="preserve">: </w:t>
                      </w:r>
                      <w:r w:rsidR="00B50A41">
                        <w:rPr>
                          <w:rFonts w:ascii="Century Gothic" w:hAnsi="Century Gothic"/>
                          <w:b/>
                          <w:sz w:val="20"/>
                          <w:szCs w:val="20"/>
                        </w:rPr>
                        <w:t>0</w:t>
                      </w:r>
                      <w:r w:rsidR="006B3791">
                        <w:rPr>
                          <w:rFonts w:ascii="Century Gothic" w:hAnsi="Century Gothic"/>
                          <w:b/>
                          <w:sz w:val="20"/>
                          <w:szCs w:val="20"/>
                        </w:rPr>
                        <w:t>5</w:t>
                      </w:r>
                      <w:r w:rsidRPr="00780AB4">
                        <w:rPr>
                          <w:rFonts w:ascii="Century Gothic" w:hAnsi="Century Gothic"/>
                          <w:b/>
                          <w:sz w:val="20"/>
                          <w:szCs w:val="20"/>
                        </w:rPr>
                        <w:t>-</w:t>
                      </w:r>
                      <w:r w:rsidR="006B3791">
                        <w:rPr>
                          <w:rFonts w:ascii="Century Gothic" w:hAnsi="Century Gothic"/>
                          <w:b/>
                          <w:sz w:val="20"/>
                          <w:szCs w:val="20"/>
                        </w:rPr>
                        <w:t>agosto</w:t>
                      </w:r>
                      <w:r w:rsidRPr="00780AB4">
                        <w:rPr>
                          <w:rFonts w:ascii="Century Gothic" w:hAnsi="Century Gothic"/>
                          <w:b/>
                          <w:sz w:val="20"/>
                          <w:szCs w:val="20"/>
                        </w:rPr>
                        <w:t>-20</w:t>
                      </w:r>
                      <w:r w:rsidR="006B3791">
                        <w:rPr>
                          <w:rFonts w:ascii="Century Gothic" w:hAnsi="Century Gothic"/>
                          <w:b/>
                          <w:sz w:val="20"/>
                          <w:szCs w:val="20"/>
                        </w:rPr>
                        <w:t>24</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0288" behindDoc="0" locked="0" layoutInCell="1" allowOverlap="1" wp14:anchorId="5D82967C" wp14:editId="75D3F75F">
                <wp:simplePos x="0" y="0"/>
                <wp:positionH relativeFrom="margin">
                  <wp:posOffset>163930</wp:posOffset>
                </wp:positionH>
                <wp:positionV relativeFrom="paragraph">
                  <wp:posOffset>4344670</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8455F" w14:textId="77777777" w:rsidR="00787167" w:rsidRDefault="00787167" w:rsidP="00780AB4">
                            <w:pPr>
                              <w:ind w:left="10"/>
                              <w:jc w:val="center"/>
                              <w:rPr>
                                <w:rFonts w:ascii="Century" w:hAnsi="Century"/>
                                <w:b/>
                                <w:sz w:val="28"/>
                                <w:szCs w:val="28"/>
                              </w:rPr>
                            </w:pPr>
                            <w:r w:rsidRPr="00214367">
                              <w:rPr>
                                <w:rFonts w:ascii="Century" w:hAnsi="Century"/>
                                <w:b/>
                                <w:sz w:val="28"/>
                                <w:szCs w:val="28"/>
                              </w:rPr>
                              <w:t xml:space="preserve">SECRETARÍA GENERAL </w:t>
                            </w:r>
                          </w:p>
                          <w:p w14:paraId="0989F873" w14:textId="77777777" w:rsidR="00787167" w:rsidRDefault="00787167" w:rsidP="00780AB4">
                            <w:pPr>
                              <w:ind w:left="10"/>
                              <w:jc w:val="center"/>
                              <w:rPr>
                                <w:rFonts w:ascii="Century" w:hAnsi="Century"/>
                                <w:b/>
                                <w:sz w:val="28"/>
                                <w:szCs w:val="28"/>
                              </w:rPr>
                            </w:pPr>
                            <w:r w:rsidRPr="00214367">
                              <w:rPr>
                                <w:rFonts w:ascii="Century" w:hAnsi="Century"/>
                                <w:b/>
                                <w:sz w:val="28"/>
                                <w:szCs w:val="28"/>
                              </w:rPr>
                              <w:t>DEL PODER LEGISLATIVO</w:t>
                            </w:r>
                          </w:p>
                          <w:p w14:paraId="0D0D0A55" w14:textId="77777777" w:rsidR="00787167" w:rsidRPr="00214367" w:rsidRDefault="00787167" w:rsidP="00780AB4">
                            <w:pPr>
                              <w:ind w:left="10"/>
                              <w:jc w:val="center"/>
                              <w:rPr>
                                <w:rFonts w:ascii="Century" w:hAnsi="Century"/>
                                <w:b/>
                                <w:sz w:val="28"/>
                                <w:szCs w:val="28"/>
                              </w:rPr>
                            </w:pPr>
                          </w:p>
                          <w:p w14:paraId="48520BFA" w14:textId="77777777" w:rsidR="00787167" w:rsidRPr="00BF555F" w:rsidRDefault="00787167" w:rsidP="00780AB4">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2A9B" id="Cuadro de texto 4" o:spid="_x0000_s1028" type="#_x0000_t202" style="position:absolute;left:0;text-align:left;margin-left:12.9pt;margin-top:342.1pt;width:423.25pt;height:10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" stroked="f">
                <v:textbox>
                  <w:txbxContent>
                    <w:p w:rsidR="00787167" w:rsidRDefault="00787167" w:rsidP="00780AB4">
                      <w:pPr>
                        <w:ind w:left="10"/>
                        <w:jc w:val="center"/>
                        <w:rPr>
                          <w:rFonts w:ascii="Century" w:hAnsi="Century"/>
                          <w:b/>
                          <w:sz w:val="28"/>
                          <w:szCs w:val="28"/>
                        </w:rPr>
                      </w:pPr>
                      <w:r w:rsidRPr="00214367">
                        <w:rPr>
                          <w:rFonts w:ascii="Century" w:hAnsi="Century"/>
                          <w:b/>
                          <w:sz w:val="28"/>
                          <w:szCs w:val="28"/>
                        </w:rPr>
                        <w:t xml:space="preserve">SECRETARÍA GENERAL </w:t>
                      </w:r>
                    </w:p>
                    <w:p w:rsidR="00787167" w:rsidRDefault="00787167" w:rsidP="00780AB4">
                      <w:pPr>
                        <w:ind w:left="10"/>
                        <w:jc w:val="center"/>
                        <w:rPr>
                          <w:rFonts w:ascii="Century" w:hAnsi="Century"/>
                          <w:b/>
                          <w:sz w:val="28"/>
                          <w:szCs w:val="28"/>
                        </w:rPr>
                      </w:pPr>
                      <w:r w:rsidRPr="00214367">
                        <w:rPr>
                          <w:rFonts w:ascii="Century" w:hAnsi="Century"/>
                          <w:b/>
                          <w:sz w:val="28"/>
                          <w:szCs w:val="28"/>
                        </w:rPr>
                        <w:t>DEL PODER LEGISLATIVO</w:t>
                      </w:r>
                    </w:p>
                    <w:p w:rsidR="00787167" w:rsidRPr="00214367" w:rsidRDefault="00787167" w:rsidP="00780AB4">
                      <w:pPr>
                        <w:ind w:left="10"/>
                        <w:jc w:val="center"/>
                        <w:rPr>
                          <w:rFonts w:ascii="Century" w:hAnsi="Century"/>
                          <w:b/>
                          <w:sz w:val="28"/>
                          <w:szCs w:val="28"/>
                        </w:rPr>
                      </w:pPr>
                    </w:p>
                    <w:p w:rsidR="00787167" w:rsidRPr="00BF555F" w:rsidRDefault="00787167" w:rsidP="00780AB4">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2336" behindDoc="0" locked="0" layoutInCell="1" allowOverlap="1" wp14:anchorId="5FC60008" wp14:editId="49FC0AF2">
                <wp:simplePos x="0" y="0"/>
                <wp:positionH relativeFrom="margin">
                  <wp:posOffset>251460</wp:posOffset>
                </wp:positionH>
                <wp:positionV relativeFrom="paragraph">
                  <wp:posOffset>-1146810</wp:posOffset>
                </wp:positionV>
                <wp:extent cx="4770120" cy="2468880"/>
                <wp:effectExtent l="0" t="0" r="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2F65" w14:textId="77777777" w:rsidR="00787167" w:rsidRDefault="00787167" w:rsidP="00780AB4">
                            <w:pPr>
                              <w:ind w:left="10"/>
                              <w:jc w:val="center"/>
                              <w:rPr>
                                <w:rFonts w:ascii="CG Omega" w:hAnsi="CG Omega"/>
                                <w:sz w:val="16"/>
                              </w:rPr>
                            </w:pPr>
                            <w:r w:rsidRPr="00385D64">
                              <w:rPr>
                                <w:rFonts w:ascii="CG Omega" w:hAnsi="CG Omega"/>
                                <w:sz w:val="16"/>
                              </w:rPr>
                              <w:object w:dxaOrig="2550" w:dyaOrig="2460" w14:anchorId="2546C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v:imagedata r:id="rId8" o:title=""/>
                                </v:shape>
                                <o:OLEObject Type="Embed" ProgID="Word.Picture.8" ShapeID="_x0000_i1026" DrawAspect="Content" ObjectID="_1784535673" r:id="rId9"/>
                              </w:object>
                            </w:r>
                          </w:p>
                          <w:p w14:paraId="5A5FE019" w14:textId="77777777" w:rsidR="00787167" w:rsidRDefault="00787167" w:rsidP="00780AB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EAEB" id="Cuadro de texto 6" o:spid="_x0000_s1029" type="#_x0000_t202" style="position:absolute;left:0;text-align:left;margin-left:19.8pt;margin-top:-90.3pt;width:375.6pt;height:19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" filled="f" stroked="f">
                <v:textbox>
                  <w:txbxContent>
                    <w:p w:rsidR="00787167" w:rsidRDefault="00787167" w:rsidP="00780AB4">
                      <w:pPr>
                        <w:ind w:left="10"/>
                        <w:jc w:val="center"/>
                        <w:rPr>
                          <w:rFonts w:ascii="CG Omega" w:hAnsi="CG Omega"/>
                          <w:sz w:val="16"/>
                        </w:rPr>
                      </w:pPr>
                      <w:r w:rsidRPr="00385D64">
                        <w:rPr>
                          <w:rFonts w:ascii="CG Omega" w:hAnsi="CG Omega"/>
                          <w:sz w:val="16"/>
                        </w:rPr>
                        <w:object w:dxaOrig="2550" w:dyaOrig="2460">
                          <v:shape id="_x0000_i1026" type="#_x0000_t75" style="width:127.5pt;height:123pt">
                            <v:imagedata r:id="rId10" o:title=""/>
                          </v:shape>
                          <o:OLEObject Type="Embed" ProgID="Word.Picture.8" ShapeID="_x0000_i1026" DrawAspect="Content" ObjectID="_1598170580" r:id="rId11"/>
                        </w:object>
                      </w:r>
                    </w:p>
                    <w:p w:rsidR="00787167" w:rsidRDefault="00787167" w:rsidP="00780AB4">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1312" behindDoc="0" locked="0" layoutInCell="1" allowOverlap="1" wp14:anchorId="653CD029" wp14:editId="690AA476">
                <wp:simplePos x="0" y="0"/>
                <wp:positionH relativeFrom="margin">
                  <wp:posOffset>3997960</wp:posOffset>
                </wp:positionH>
                <wp:positionV relativeFrom="paragraph">
                  <wp:posOffset>8641715</wp:posOffset>
                </wp:positionV>
                <wp:extent cx="303657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51DD" w14:textId="77777777" w:rsidR="00787167" w:rsidRPr="00593729" w:rsidRDefault="00787167" w:rsidP="00780AB4">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EDEB" id="Cuadro de texto 5" o:spid="_x0000_s1030" type="#_x0000_t202" style="position:absolute;left:0;text-align:left;margin-left:314.8pt;margin-top:680.45pt;width:239.1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" filled="f" stroked="f">
                <v:textbox>
                  <w:txbxContent>
                    <w:p w:rsidR="00787167" w:rsidRPr="00593729" w:rsidRDefault="00787167" w:rsidP="00780AB4">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v:textbox>
                <w10:wrap anchorx="margin"/>
              </v:shape>
            </w:pict>
          </mc:Fallback>
        </mc:AlternateContent>
      </w:r>
      <w:r>
        <w:rPr>
          <w:rFonts w:ascii="Arial" w:hAnsi="Arial" w:cs="Arial"/>
          <w:b/>
          <w:noProof/>
          <w:sz w:val="22"/>
          <w:szCs w:val="22"/>
          <w:lang w:val="es-MX" w:eastAsia="es-MX"/>
        </w:rPr>
        <mc:AlternateContent>
          <mc:Choice Requires="wpg">
            <w:drawing>
              <wp:anchor distT="0" distB="0" distL="114300" distR="114300" simplePos="0" relativeHeight="251658240" behindDoc="0" locked="0" layoutInCell="1" allowOverlap="1" wp14:anchorId="58542E77" wp14:editId="30875EC7">
                <wp:simplePos x="0" y="0"/>
                <wp:positionH relativeFrom="column">
                  <wp:posOffset>-899160</wp:posOffset>
                </wp:positionH>
                <wp:positionV relativeFrom="paragraph">
                  <wp:posOffset>-1459230</wp:posOffset>
                </wp:positionV>
                <wp:extent cx="6675120" cy="9578340"/>
                <wp:effectExtent l="0" t="0" r="0" b="381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957834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2B02D" id="Grupo 11" o:spid="_x0000_s1026" style="position:absolute;margin-left:-70.8pt;margin-top:-114.9pt;width:525.6pt;height:754.2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rFonts w:ascii="Arial" w:hAnsi="Arial" w:cs="Arial"/>
          <w:b/>
          <w:sz w:val="22"/>
          <w:szCs w:val="22"/>
        </w:rPr>
        <w:br w:type="column"/>
      </w: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780AB4" w:rsidRPr="00A55ACA" w14:paraId="3A1BE2DF" w14:textId="77777777" w:rsidTr="00780AB4">
        <w:trPr>
          <w:tblCellSpacing w:w="20" w:type="dxa"/>
          <w:jc w:val="center"/>
        </w:trPr>
        <w:tc>
          <w:tcPr>
            <w:tcW w:w="9347" w:type="dxa"/>
          </w:tcPr>
          <w:p w14:paraId="25FDE3D4" w14:textId="77777777" w:rsidR="00780AB4" w:rsidRPr="00A55ACA" w:rsidRDefault="00780AB4" w:rsidP="00780AB4">
            <w:pPr>
              <w:jc w:val="center"/>
              <w:rPr>
                <w:rFonts w:ascii="Arial" w:hAnsi="Arial" w:cs="Arial"/>
                <w:b/>
                <w:sz w:val="22"/>
                <w:szCs w:val="22"/>
                <w:lang w:val="es-ES_tradnl"/>
              </w:rPr>
            </w:pPr>
            <w:r w:rsidRPr="00A55ACA">
              <w:rPr>
                <w:rFonts w:ascii="Arial" w:hAnsi="Arial" w:cs="Arial"/>
                <w:b/>
                <w:sz w:val="22"/>
                <w:szCs w:val="22"/>
                <w:lang w:val="es-ES_tradnl"/>
              </w:rPr>
              <w:t>Ley del Sistema Estatal Anticorrupción de Yucatán</w:t>
            </w:r>
          </w:p>
          <w:p w14:paraId="181A0AC5" w14:textId="77777777" w:rsidR="00780AB4" w:rsidRPr="00A55ACA" w:rsidRDefault="00780AB4" w:rsidP="00780AB4">
            <w:pPr>
              <w:rPr>
                <w:rFonts w:ascii="Arial" w:hAnsi="Arial" w:cs="Arial"/>
                <w:b/>
                <w:sz w:val="22"/>
                <w:szCs w:val="22"/>
                <w:lang w:val="es-ES_tradnl"/>
              </w:rPr>
            </w:pPr>
          </w:p>
        </w:tc>
      </w:tr>
      <w:tr w:rsidR="00780AB4" w:rsidRPr="00A55ACA" w14:paraId="1B27DB64" w14:textId="77777777" w:rsidTr="00780AB4">
        <w:trPr>
          <w:tblCellSpacing w:w="20" w:type="dxa"/>
          <w:jc w:val="center"/>
        </w:trPr>
        <w:tc>
          <w:tcPr>
            <w:tcW w:w="9347" w:type="dxa"/>
          </w:tcPr>
          <w:p w14:paraId="5ADB6927" w14:textId="77777777" w:rsidR="00780AB4" w:rsidRPr="00A55ACA" w:rsidRDefault="00780AB4" w:rsidP="00780AB4">
            <w:pPr>
              <w:rPr>
                <w:rFonts w:ascii="Arial" w:hAnsi="Arial" w:cs="Arial"/>
                <w:b/>
                <w:sz w:val="22"/>
                <w:szCs w:val="22"/>
                <w:lang w:val="es-ES_tradnl"/>
              </w:rPr>
            </w:pPr>
            <w:r w:rsidRPr="00A55ACA">
              <w:rPr>
                <w:rFonts w:ascii="Arial" w:hAnsi="Arial" w:cs="Arial"/>
                <w:b/>
                <w:sz w:val="22"/>
                <w:szCs w:val="22"/>
                <w:lang w:val="es-ES_tradnl"/>
              </w:rPr>
              <w:t>CAPÍTULO I. Disposiciones generales</w:t>
            </w:r>
          </w:p>
          <w:p w14:paraId="2E5DE120" w14:textId="77777777" w:rsidR="00780AB4" w:rsidRPr="00A55ACA" w:rsidRDefault="00780AB4" w:rsidP="00780AB4">
            <w:pPr>
              <w:jc w:val="both"/>
              <w:rPr>
                <w:rFonts w:ascii="Arial" w:hAnsi="Arial" w:cs="Arial"/>
                <w:b/>
                <w:sz w:val="22"/>
                <w:szCs w:val="22"/>
              </w:rPr>
            </w:pPr>
          </w:p>
          <w:p w14:paraId="629247F0"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 </w:t>
            </w:r>
            <w:r w:rsidRPr="00A55ACA">
              <w:rPr>
                <w:rFonts w:ascii="Arial" w:hAnsi="Arial" w:cs="Arial"/>
                <w:sz w:val="22"/>
                <w:szCs w:val="22"/>
              </w:rPr>
              <w:t>Objeto de la ley</w:t>
            </w:r>
          </w:p>
          <w:p w14:paraId="20DEAEB0"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 </w:t>
            </w:r>
            <w:r w:rsidRPr="00A55ACA">
              <w:rPr>
                <w:rFonts w:ascii="Arial" w:hAnsi="Arial" w:cs="Arial"/>
                <w:sz w:val="22"/>
                <w:szCs w:val="22"/>
              </w:rPr>
              <w:t>Objetivos de la ley</w:t>
            </w:r>
          </w:p>
          <w:p w14:paraId="19E04A04" w14:textId="77777777" w:rsidR="00780AB4" w:rsidRPr="00A55ACA" w:rsidRDefault="00780AB4" w:rsidP="00780AB4">
            <w:pPr>
              <w:jc w:val="both"/>
              <w:rPr>
                <w:rFonts w:ascii="Arial" w:hAnsi="Arial" w:cs="Arial"/>
                <w:b/>
                <w:sz w:val="22"/>
                <w:szCs w:val="22"/>
              </w:rPr>
            </w:pPr>
            <w:r w:rsidRPr="00A55ACA">
              <w:rPr>
                <w:rFonts w:ascii="Arial" w:hAnsi="Arial" w:cs="Arial"/>
                <w:b/>
                <w:sz w:val="22"/>
                <w:szCs w:val="22"/>
              </w:rPr>
              <w:t xml:space="preserve">Artículo 3. </w:t>
            </w:r>
            <w:r w:rsidRPr="00A55ACA">
              <w:rPr>
                <w:rFonts w:ascii="Arial" w:hAnsi="Arial" w:cs="Arial"/>
                <w:sz w:val="22"/>
                <w:szCs w:val="22"/>
              </w:rPr>
              <w:t>Definiciones</w:t>
            </w:r>
          </w:p>
          <w:p w14:paraId="4C843825"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4. </w:t>
            </w:r>
            <w:r w:rsidRPr="00A55ACA">
              <w:rPr>
                <w:rFonts w:ascii="Arial" w:eastAsia="Calibri" w:hAnsi="Arial" w:cs="Arial"/>
                <w:sz w:val="22"/>
                <w:szCs w:val="22"/>
              </w:rPr>
              <w:t>Sujetos de la ley</w:t>
            </w:r>
          </w:p>
          <w:p w14:paraId="076AC23B"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5. </w:t>
            </w:r>
            <w:r w:rsidRPr="00A55ACA">
              <w:rPr>
                <w:rFonts w:ascii="Arial" w:hAnsi="Arial" w:cs="Arial"/>
                <w:sz w:val="22"/>
                <w:szCs w:val="22"/>
              </w:rPr>
              <w:t>Principios rectores</w:t>
            </w:r>
          </w:p>
          <w:p w14:paraId="25A9FC4B" w14:textId="77777777" w:rsidR="00780AB4" w:rsidRPr="00A55ACA" w:rsidRDefault="00780AB4" w:rsidP="00780AB4">
            <w:pPr>
              <w:jc w:val="both"/>
              <w:rPr>
                <w:rFonts w:ascii="Arial" w:hAnsi="Arial" w:cs="Arial"/>
                <w:b/>
                <w:sz w:val="22"/>
                <w:szCs w:val="22"/>
              </w:rPr>
            </w:pPr>
            <w:r w:rsidRPr="00A55ACA">
              <w:rPr>
                <w:rFonts w:ascii="Arial" w:hAnsi="Arial" w:cs="Arial"/>
                <w:b/>
                <w:sz w:val="22"/>
                <w:szCs w:val="22"/>
              </w:rPr>
              <w:t xml:space="preserve">Artículo 6. </w:t>
            </w:r>
            <w:r w:rsidRPr="00A55ACA">
              <w:rPr>
                <w:rFonts w:ascii="Arial" w:hAnsi="Arial" w:cs="Arial"/>
                <w:sz w:val="22"/>
                <w:szCs w:val="22"/>
              </w:rPr>
              <w:t>Presupuesto y estructura</w:t>
            </w:r>
          </w:p>
          <w:p w14:paraId="05409F31" w14:textId="77777777" w:rsidR="00780AB4" w:rsidRPr="00A55ACA" w:rsidRDefault="00780AB4" w:rsidP="00780AB4">
            <w:pPr>
              <w:autoSpaceDN w:val="0"/>
              <w:adjustRightInd w:val="0"/>
              <w:ind w:left="10"/>
              <w:rPr>
                <w:rFonts w:ascii="Arial" w:hAnsi="Arial" w:cs="Arial"/>
                <w:bCs/>
                <w:sz w:val="22"/>
                <w:szCs w:val="22"/>
              </w:rPr>
            </w:pPr>
          </w:p>
        </w:tc>
      </w:tr>
      <w:tr w:rsidR="00780AB4" w:rsidRPr="00A55ACA" w14:paraId="730C2DC3" w14:textId="77777777" w:rsidTr="00780AB4">
        <w:trPr>
          <w:tblCellSpacing w:w="20" w:type="dxa"/>
          <w:jc w:val="center"/>
        </w:trPr>
        <w:tc>
          <w:tcPr>
            <w:tcW w:w="9347" w:type="dxa"/>
          </w:tcPr>
          <w:p w14:paraId="631854D5" w14:textId="77777777" w:rsidR="00780AB4" w:rsidRPr="00A55ACA" w:rsidRDefault="00780AB4" w:rsidP="00780AB4">
            <w:pPr>
              <w:rPr>
                <w:rFonts w:ascii="Arial" w:hAnsi="Arial" w:cs="Arial"/>
                <w:b/>
                <w:sz w:val="22"/>
                <w:szCs w:val="22"/>
              </w:rPr>
            </w:pPr>
            <w:r w:rsidRPr="00A55ACA">
              <w:rPr>
                <w:rFonts w:ascii="Arial" w:hAnsi="Arial" w:cs="Arial"/>
                <w:b/>
                <w:sz w:val="22"/>
                <w:szCs w:val="22"/>
              </w:rPr>
              <w:t>CAPÍTULO II. Sistema Estatal Anticorrupción</w:t>
            </w:r>
          </w:p>
          <w:p w14:paraId="377B507D" w14:textId="77777777" w:rsidR="00780AB4" w:rsidRPr="00A55ACA" w:rsidRDefault="00780AB4" w:rsidP="00780AB4">
            <w:pPr>
              <w:rPr>
                <w:rFonts w:ascii="Arial" w:hAnsi="Arial" w:cs="Arial"/>
                <w:b/>
                <w:sz w:val="22"/>
                <w:szCs w:val="22"/>
              </w:rPr>
            </w:pPr>
          </w:p>
          <w:p w14:paraId="10CB8E79"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primera. Objeto del sistema</w:t>
            </w:r>
          </w:p>
          <w:p w14:paraId="6C25813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7. </w:t>
            </w:r>
            <w:r w:rsidRPr="00A55ACA">
              <w:rPr>
                <w:rFonts w:ascii="Arial" w:hAnsi="Arial" w:cs="Arial"/>
                <w:sz w:val="22"/>
                <w:szCs w:val="22"/>
              </w:rPr>
              <w:t>Objeto</w:t>
            </w:r>
          </w:p>
          <w:p w14:paraId="75DBCD5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8. </w:t>
            </w:r>
            <w:r w:rsidRPr="00A55ACA">
              <w:rPr>
                <w:rFonts w:ascii="Arial" w:hAnsi="Arial" w:cs="Arial"/>
                <w:sz w:val="22"/>
                <w:szCs w:val="22"/>
              </w:rPr>
              <w:t>Integración del sistema</w:t>
            </w:r>
          </w:p>
          <w:p w14:paraId="0C62384A"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9. </w:t>
            </w:r>
            <w:r w:rsidRPr="00A55ACA">
              <w:rPr>
                <w:rFonts w:ascii="Arial" w:eastAsia="Calibri" w:hAnsi="Arial" w:cs="Arial"/>
                <w:sz w:val="22"/>
                <w:szCs w:val="22"/>
              </w:rPr>
              <w:t>Sesiones del sistema estatal</w:t>
            </w:r>
          </w:p>
          <w:p w14:paraId="2F1617B8" w14:textId="77777777" w:rsidR="00780AB4" w:rsidRPr="00A55ACA" w:rsidRDefault="00780AB4" w:rsidP="00780AB4">
            <w:pPr>
              <w:tabs>
                <w:tab w:val="right" w:pos="8498"/>
              </w:tabs>
              <w:ind w:firstLine="709"/>
              <w:jc w:val="both"/>
              <w:rPr>
                <w:rFonts w:ascii="Arial" w:eastAsia="Calibri" w:hAnsi="Arial" w:cs="Arial"/>
                <w:sz w:val="22"/>
                <w:szCs w:val="22"/>
              </w:rPr>
            </w:pPr>
            <w:r w:rsidRPr="00A55ACA">
              <w:rPr>
                <w:rFonts w:ascii="Arial" w:eastAsia="Calibri" w:hAnsi="Arial" w:cs="Arial"/>
                <w:sz w:val="22"/>
                <w:szCs w:val="22"/>
              </w:rPr>
              <w:tab/>
            </w:r>
          </w:p>
          <w:p w14:paraId="7D98C774"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segunda. Comité coordinador</w:t>
            </w:r>
          </w:p>
          <w:p w14:paraId="6928B6A2"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10. </w:t>
            </w:r>
            <w:r w:rsidRPr="00A55ACA">
              <w:rPr>
                <w:rFonts w:ascii="Arial" w:hAnsi="Arial" w:cs="Arial"/>
                <w:sz w:val="22"/>
                <w:szCs w:val="22"/>
              </w:rPr>
              <w:t>Objeto</w:t>
            </w:r>
          </w:p>
          <w:p w14:paraId="59F34AAE"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11. </w:t>
            </w:r>
            <w:r w:rsidRPr="00A55ACA">
              <w:rPr>
                <w:rFonts w:ascii="Arial" w:hAnsi="Arial" w:cs="Arial"/>
                <w:sz w:val="22"/>
                <w:szCs w:val="22"/>
              </w:rPr>
              <w:t>Atribuciones</w:t>
            </w:r>
          </w:p>
          <w:p w14:paraId="6584C947"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12. </w:t>
            </w:r>
            <w:r w:rsidRPr="00A55ACA">
              <w:rPr>
                <w:rFonts w:ascii="Arial" w:hAnsi="Arial" w:cs="Arial"/>
                <w:sz w:val="22"/>
                <w:szCs w:val="22"/>
              </w:rPr>
              <w:t>Integración</w:t>
            </w:r>
          </w:p>
          <w:p w14:paraId="322AA15B" w14:textId="77777777" w:rsidR="00780AB4" w:rsidRPr="00A55ACA" w:rsidRDefault="00780AB4" w:rsidP="00780AB4">
            <w:pPr>
              <w:pStyle w:val="Texto"/>
              <w:spacing w:after="0" w:line="240" w:lineRule="auto"/>
              <w:ind w:firstLine="0"/>
              <w:rPr>
                <w:sz w:val="22"/>
                <w:szCs w:val="22"/>
              </w:rPr>
            </w:pPr>
            <w:r w:rsidRPr="00A55ACA">
              <w:rPr>
                <w:b/>
                <w:sz w:val="22"/>
                <w:szCs w:val="22"/>
              </w:rPr>
              <w:t xml:space="preserve">Artículo 13. </w:t>
            </w:r>
            <w:r w:rsidRPr="00A55ACA">
              <w:rPr>
                <w:sz w:val="22"/>
                <w:szCs w:val="22"/>
              </w:rPr>
              <w:t>Presidente</w:t>
            </w:r>
          </w:p>
          <w:p w14:paraId="287CDD80"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14. </w:t>
            </w:r>
            <w:r w:rsidRPr="00A55ACA">
              <w:rPr>
                <w:rFonts w:ascii="Arial" w:eastAsia="Calibri" w:hAnsi="Arial" w:cs="Arial"/>
                <w:sz w:val="22"/>
                <w:szCs w:val="22"/>
              </w:rPr>
              <w:t>Invitados</w:t>
            </w:r>
          </w:p>
          <w:p w14:paraId="594A4F3D"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15. </w:t>
            </w:r>
            <w:r w:rsidRPr="00A55ACA">
              <w:rPr>
                <w:rFonts w:ascii="Arial" w:eastAsia="Calibri" w:hAnsi="Arial" w:cs="Arial"/>
                <w:sz w:val="22"/>
                <w:szCs w:val="22"/>
              </w:rPr>
              <w:t>Sesiones</w:t>
            </w:r>
          </w:p>
          <w:p w14:paraId="12CECBE7"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16. </w:t>
            </w:r>
            <w:r w:rsidRPr="00A55ACA">
              <w:rPr>
                <w:rFonts w:ascii="Arial" w:eastAsia="Calibri" w:hAnsi="Arial" w:cs="Arial"/>
                <w:sz w:val="22"/>
                <w:szCs w:val="22"/>
              </w:rPr>
              <w:t>Cuórum</w:t>
            </w:r>
          </w:p>
          <w:p w14:paraId="2271103F"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17. </w:t>
            </w:r>
            <w:r w:rsidRPr="00A55ACA">
              <w:rPr>
                <w:rFonts w:ascii="Arial" w:eastAsia="Calibri" w:hAnsi="Arial" w:cs="Arial"/>
                <w:sz w:val="22"/>
                <w:szCs w:val="22"/>
              </w:rPr>
              <w:t>Validez de los acuerdos</w:t>
            </w:r>
          </w:p>
          <w:p w14:paraId="6689049F"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18. </w:t>
            </w:r>
            <w:r w:rsidRPr="00A55ACA">
              <w:rPr>
                <w:rFonts w:ascii="Arial" w:eastAsia="Calibri" w:hAnsi="Arial" w:cs="Arial"/>
                <w:sz w:val="22"/>
                <w:szCs w:val="22"/>
              </w:rPr>
              <w:t>Facultades y obligaciones del presidente</w:t>
            </w:r>
          </w:p>
          <w:p w14:paraId="31832965"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19. </w:t>
            </w:r>
            <w:r w:rsidRPr="00A55ACA">
              <w:rPr>
                <w:rFonts w:ascii="Arial" w:eastAsia="Calibri" w:hAnsi="Arial" w:cs="Arial"/>
                <w:sz w:val="22"/>
                <w:szCs w:val="22"/>
              </w:rPr>
              <w:t xml:space="preserve">Secretario </w:t>
            </w:r>
            <w:r w:rsidRPr="00A55ACA">
              <w:rPr>
                <w:rFonts w:ascii="Arial" w:hAnsi="Arial" w:cs="Arial"/>
                <w:sz w:val="22"/>
                <w:szCs w:val="22"/>
              </w:rPr>
              <w:t>técnico</w:t>
            </w:r>
          </w:p>
          <w:p w14:paraId="0FD7D52C"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20. </w:t>
            </w:r>
            <w:r w:rsidRPr="00A55ACA">
              <w:rPr>
                <w:rFonts w:ascii="Arial" w:eastAsia="Calibri" w:hAnsi="Arial" w:cs="Arial"/>
                <w:sz w:val="22"/>
                <w:szCs w:val="22"/>
              </w:rPr>
              <w:t>Reglamento interno</w:t>
            </w:r>
          </w:p>
          <w:p w14:paraId="6619A56A"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21. </w:t>
            </w:r>
            <w:r w:rsidRPr="00A55ACA">
              <w:rPr>
                <w:rFonts w:ascii="Arial" w:eastAsia="Calibri" w:hAnsi="Arial" w:cs="Arial"/>
                <w:sz w:val="22"/>
                <w:szCs w:val="22"/>
              </w:rPr>
              <w:t xml:space="preserve">Subcomité de fiscalización </w:t>
            </w:r>
          </w:p>
          <w:p w14:paraId="00EBC8B3" w14:textId="77777777" w:rsidR="00780AB4" w:rsidRPr="00A55ACA" w:rsidRDefault="00780AB4" w:rsidP="00780AB4">
            <w:pPr>
              <w:rPr>
                <w:rFonts w:ascii="Arial" w:hAnsi="Arial" w:cs="Arial"/>
                <w:b/>
                <w:sz w:val="22"/>
                <w:szCs w:val="22"/>
              </w:rPr>
            </w:pPr>
          </w:p>
          <w:p w14:paraId="707F31CC"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tercera. Comité de Participación Ciudadana</w:t>
            </w:r>
          </w:p>
          <w:p w14:paraId="5AA656D8"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22. </w:t>
            </w:r>
            <w:r w:rsidRPr="00A55ACA">
              <w:rPr>
                <w:rFonts w:ascii="Arial" w:hAnsi="Arial" w:cs="Arial"/>
                <w:sz w:val="22"/>
                <w:szCs w:val="22"/>
              </w:rPr>
              <w:t>Objetivo</w:t>
            </w:r>
          </w:p>
          <w:p w14:paraId="3A5E8BE3"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23. </w:t>
            </w:r>
            <w:r w:rsidRPr="00A55ACA">
              <w:rPr>
                <w:rFonts w:ascii="Arial" w:hAnsi="Arial" w:cs="Arial"/>
                <w:sz w:val="22"/>
                <w:szCs w:val="22"/>
              </w:rPr>
              <w:t>Atribuciones</w:t>
            </w:r>
          </w:p>
          <w:p w14:paraId="58296120"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24. </w:t>
            </w:r>
            <w:r w:rsidRPr="00A55ACA">
              <w:rPr>
                <w:rFonts w:ascii="Arial" w:hAnsi="Arial" w:cs="Arial"/>
                <w:sz w:val="22"/>
                <w:szCs w:val="22"/>
              </w:rPr>
              <w:t>Integración</w:t>
            </w:r>
          </w:p>
          <w:p w14:paraId="467FE469"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25. </w:t>
            </w:r>
            <w:r w:rsidRPr="00A55ACA">
              <w:rPr>
                <w:rFonts w:ascii="Arial" w:hAnsi="Arial" w:cs="Arial"/>
                <w:sz w:val="22"/>
                <w:szCs w:val="22"/>
              </w:rPr>
              <w:t>Procedimiento para la designación</w:t>
            </w:r>
          </w:p>
          <w:p w14:paraId="336A7D8A"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26. </w:t>
            </w:r>
            <w:r w:rsidRPr="00A55ACA">
              <w:rPr>
                <w:rFonts w:ascii="Arial" w:eastAsia="Calibri" w:hAnsi="Arial" w:cs="Arial"/>
                <w:sz w:val="22"/>
                <w:szCs w:val="22"/>
              </w:rPr>
              <w:t>Sesiones del Comité de Participación Ciudadana</w:t>
            </w:r>
          </w:p>
          <w:p w14:paraId="175EF878"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27. </w:t>
            </w:r>
            <w:r w:rsidRPr="00A55ACA">
              <w:rPr>
                <w:rFonts w:ascii="Arial" w:eastAsia="Calibri" w:hAnsi="Arial" w:cs="Arial"/>
                <w:sz w:val="22"/>
                <w:szCs w:val="22"/>
              </w:rPr>
              <w:t>Presidente</w:t>
            </w:r>
          </w:p>
          <w:p w14:paraId="316EC533"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28. </w:t>
            </w:r>
            <w:r w:rsidRPr="00A55ACA">
              <w:rPr>
                <w:rFonts w:ascii="Arial" w:eastAsia="Calibri" w:hAnsi="Arial" w:cs="Arial"/>
                <w:sz w:val="22"/>
                <w:szCs w:val="22"/>
              </w:rPr>
              <w:t>Reglamento interno</w:t>
            </w:r>
          </w:p>
          <w:p w14:paraId="018FF273"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29. </w:t>
            </w:r>
            <w:r w:rsidRPr="00A55ACA">
              <w:rPr>
                <w:rFonts w:ascii="Arial" w:eastAsia="Calibri" w:hAnsi="Arial" w:cs="Arial"/>
                <w:sz w:val="22"/>
                <w:szCs w:val="22"/>
              </w:rPr>
              <w:t>Exhortos públicos</w:t>
            </w:r>
          </w:p>
          <w:p w14:paraId="0A54CCBE" w14:textId="77777777" w:rsidR="00780AB4" w:rsidRPr="00A55ACA" w:rsidRDefault="00780AB4" w:rsidP="00780AB4">
            <w:pPr>
              <w:jc w:val="both"/>
              <w:rPr>
                <w:rFonts w:ascii="Arial" w:hAnsi="Arial" w:cs="Arial"/>
                <w:b/>
                <w:sz w:val="22"/>
                <w:szCs w:val="22"/>
              </w:rPr>
            </w:pPr>
          </w:p>
          <w:p w14:paraId="723F59E2"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cuarta. Secretaría ejecutiva</w:t>
            </w:r>
          </w:p>
          <w:p w14:paraId="036815A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30. </w:t>
            </w:r>
            <w:r w:rsidRPr="00A55ACA">
              <w:rPr>
                <w:rFonts w:ascii="Arial" w:hAnsi="Arial" w:cs="Arial"/>
                <w:sz w:val="22"/>
                <w:szCs w:val="22"/>
              </w:rPr>
              <w:t>Naturaleza</w:t>
            </w:r>
          </w:p>
          <w:p w14:paraId="4B142C31"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lastRenderedPageBreak/>
              <w:t xml:space="preserve">Artículo 31. </w:t>
            </w:r>
            <w:r w:rsidRPr="00A55ACA">
              <w:rPr>
                <w:rFonts w:ascii="Arial" w:eastAsia="Calibri" w:hAnsi="Arial" w:cs="Arial"/>
                <w:sz w:val="22"/>
                <w:szCs w:val="22"/>
              </w:rPr>
              <w:t>Objeto</w:t>
            </w:r>
          </w:p>
          <w:p w14:paraId="5FF0434B"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32. </w:t>
            </w:r>
            <w:r w:rsidRPr="00A55ACA">
              <w:rPr>
                <w:rFonts w:ascii="Arial" w:eastAsia="Calibri" w:hAnsi="Arial" w:cs="Arial"/>
                <w:sz w:val="22"/>
                <w:szCs w:val="22"/>
              </w:rPr>
              <w:t>Patrimonio</w:t>
            </w:r>
          </w:p>
          <w:p w14:paraId="1F5278E1" w14:textId="77777777" w:rsidR="00780AB4" w:rsidRPr="00A55ACA" w:rsidRDefault="00780AB4" w:rsidP="00780AB4">
            <w:pPr>
              <w:jc w:val="both"/>
              <w:rPr>
                <w:rFonts w:ascii="Arial" w:hAnsi="Arial" w:cs="Arial"/>
                <w:b/>
                <w:sz w:val="22"/>
                <w:szCs w:val="22"/>
              </w:rPr>
            </w:pPr>
            <w:r w:rsidRPr="00A55ACA">
              <w:rPr>
                <w:rFonts w:ascii="Arial" w:hAnsi="Arial" w:cs="Arial"/>
                <w:b/>
                <w:sz w:val="22"/>
                <w:szCs w:val="22"/>
              </w:rPr>
              <w:t xml:space="preserve">Artículo 33. </w:t>
            </w:r>
            <w:r w:rsidRPr="00A55ACA">
              <w:rPr>
                <w:rFonts w:ascii="Arial" w:hAnsi="Arial" w:cs="Arial"/>
                <w:sz w:val="22"/>
                <w:szCs w:val="22"/>
              </w:rPr>
              <w:t>Atribuciones del órgano de gobierno</w:t>
            </w:r>
          </w:p>
          <w:p w14:paraId="39F4010B"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34. </w:t>
            </w:r>
            <w:r w:rsidRPr="00A55ACA">
              <w:rPr>
                <w:rFonts w:ascii="Arial" w:eastAsia="Calibri" w:hAnsi="Arial" w:cs="Arial"/>
                <w:sz w:val="22"/>
                <w:szCs w:val="22"/>
              </w:rPr>
              <w:t>Integración del órgano de gobierno</w:t>
            </w:r>
          </w:p>
          <w:p w14:paraId="60D8CA67"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Artículo 35. </w:t>
            </w:r>
            <w:r w:rsidRPr="00A55ACA">
              <w:rPr>
                <w:rFonts w:ascii="Arial" w:eastAsia="Calibri" w:hAnsi="Arial" w:cs="Arial"/>
                <w:sz w:val="22"/>
                <w:szCs w:val="22"/>
              </w:rPr>
              <w:t>Sesiones del órgano de gobierno</w:t>
            </w:r>
          </w:p>
          <w:p w14:paraId="77D9AF3A" w14:textId="77777777" w:rsidR="00780AB4" w:rsidRPr="00A55ACA" w:rsidRDefault="00780AB4" w:rsidP="00780AB4">
            <w:pPr>
              <w:autoSpaceDE w:val="0"/>
              <w:autoSpaceDN w:val="0"/>
              <w:adjustRightInd w:val="0"/>
              <w:jc w:val="both"/>
              <w:rPr>
                <w:rFonts w:ascii="Arial" w:eastAsia="Calibri" w:hAnsi="Arial" w:cs="Arial"/>
                <w:sz w:val="22"/>
                <w:szCs w:val="22"/>
              </w:rPr>
            </w:pPr>
            <w:r w:rsidRPr="00A55ACA">
              <w:rPr>
                <w:rFonts w:ascii="Arial" w:eastAsia="Calibri" w:hAnsi="Arial" w:cs="Arial"/>
                <w:b/>
                <w:sz w:val="22"/>
                <w:szCs w:val="22"/>
              </w:rPr>
              <w:t xml:space="preserve">Artículo 36. </w:t>
            </w:r>
            <w:r w:rsidRPr="00A55ACA">
              <w:rPr>
                <w:rFonts w:ascii="Arial" w:eastAsia="Calibri" w:hAnsi="Arial" w:cs="Arial"/>
                <w:sz w:val="22"/>
                <w:szCs w:val="22"/>
              </w:rPr>
              <w:t>Estatuto orgánico</w:t>
            </w:r>
          </w:p>
          <w:p w14:paraId="75242DCB" w14:textId="77777777" w:rsidR="00780AB4" w:rsidRPr="00A55ACA" w:rsidRDefault="00780AB4" w:rsidP="00780AB4">
            <w:pPr>
              <w:jc w:val="both"/>
              <w:rPr>
                <w:rFonts w:ascii="Arial" w:hAnsi="Arial" w:cs="Arial"/>
                <w:sz w:val="22"/>
                <w:szCs w:val="22"/>
                <w:lang w:val="es-ES_tradnl"/>
              </w:rPr>
            </w:pPr>
            <w:r w:rsidRPr="00A55ACA">
              <w:rPr>
                <w:rFonts w:ascii="Arial" w:hAnsi="Arial" w:cs="Arial"/>
                <w:b/>
                <w:sz w:val="22"/>
                <w:szCs w:val="22"/>
                <w:lang w:val="es-ES_tradnl"/>
              </w:rPr>
              <w:t xml:space="preserve">Artículo 37. </w:t>
            </w:r>
            <w:r w:rsidRPr="00A55ACA">
              <w:rPr>
                <w:rFonts w:ascii="Arial" w:hAnsi="Arial" w:cs="Arial"/>
                <w:sz w:val="22"/>
                <w:szCs w:val="22"/>
                <w:lang w:val="es-ES_tradnl"/>
              </w:rPr>
              <w:t xml:space="preserve">Secretario </w:t>
            </w:r>
            <w:r w:rsidRPr="00A55ACA">
              <w:rPr>
                <w:rFonts w:ascii="Arial" w:hAnsi="Arial" w:cs="Arial"/>
                <w:sz w:val="22"/>
                <w:szCs w:val="22"/>
              </w:rPr>
              <w:t>técnico</w:t>
            </w:r>
          </w:p>
          <w:p w14:paraId="07FDA9FA"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38. </w:t>
            </w:r>
            <w:r w:rsidRPr="00A55ACA">
              <w:rPr>
                <w:rFonts w:ascii="Arial" w:hAnsi="Arial" w:cs="Arial"/>
                <w:sz w:val="22"/>
                <w:szCs w:val="22"/>
              </w:rPr>
              <w:t>Requisitos para ser secretario técnico</w:t>
            </w:r>
          </w:p>
          <w:p w14:paraId="296E9E95" w14:textId="77777777" w:rsidR="00780AB4" w:rsidRPr="00A55ACA" w:rsidRDefault="00780AB4" w:rsidP="00780AB4">
            <w:pPr>
              <w:jc w:val="both"/>
              <w:rPr>
                <w:rFonts w:ascii="Arial" w:hAnsi="Arial" w:cs="Arial"/>
                <w:sz w:val="22"/>
                <w:szCs w:val="22"/>
                <w:lang w:val="es-ES_tradnl"/>
              </w:rPr>
            </w:pPr>
            <w:r w:rsidRPr="00A55ACA">
              <w:rPr>
                <w:rFonts w:ascii="Arial" w:hAnsi="Arial" w:cs="Arial"/>
                <w:b/>
                <w:sz w:val="22"/>
                <w:szCs w:val="22"/>
              </w:rPr>
              <w:t xml:space="preserve">Artículo 39. </w:t>
            </w:r>
            <w:r w:rsidRPr="00A55ACA">
              <w:rPr>
                <w:rFonts w:ascii="Arial" w:hAnsi="Arial" w:cs="Arial"/>
                <w:sz w:val="22"/>
                <w:szCs w:val="22"/>
              </w:rPr>
              <w:t>Supuestos de remoción</w:t>
            </w:r>
          </w:p>
          <w:p w14:paraId="13C68DE7"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40. </w:t>
            </w:r>
            <w:r w:rsidRPr="00A55ACA">
              <w:rPr>
                <w:rFonts w:ascii="Arial" w:eastAsia="Calibri" w:hAnsi="Arial" w:cs="Arial"/>
                <w:sz w:val="22"/>
                <w:szCs w:val="22"/>
              </w:rPr>
              <w:t>Atribuciones</w:t>
            </w:r>
          </w:p>
          <w:p w14:paraId="433E8D3E"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41. </w:t>
            </w:r>
            <w:r w:rsidRPr="00A55ACA">
              <w:rPr>
                <w:rFonts w:ascii="Arial" w:hAnsi="Arial" w:cs="Arial"/>
                <w:sz w:val="22"/>
                <w:szCs w:val="22"/>
              </w:rPr>
              <w:t>Órgano de control interno</w:t>
            </w:r>
          </w:p>
          <w:p w14:paraId="51BD5173" w14:textId="77777777" w:rsidR="00780AB4" w:rsidRPr="00A55ACA" w:rsidRDefault="00780AB4" w:rsidP="00780AB4">
            <w:pPr>
              <w:jc w:val="both"/>
              <w:rPr>
                <w:rFonts w:ascii="Arial" w:eastAsia="Calibri" w:hAnsi="Arial" w:cs="Arial"/>
                <w:bCs/>
                <w:sz w:val="22"/>
                <w:szCs w:val="22"/>
              </w:rPr>
            </w:pPr>
            <w:r w:rsidRPr="00A55ACA">
              <w:rPr>
                <w:rFonts w:ascii="Arial" w:eastAsia="Calibri" w:hAnsi="Arial" w:cs="Arial"/>
                <w:b/>
                <w:bCs/>
                <w:sz w:val="22"/>
                <w:szCs w:val="22"/>
              </w:rPr>
              <w:t xml:space="preserve">Artículo 42. </w:t>
            </w:r>
            <w:r w:rsidRPr="00A55ACA">
              <w:rPr>
                <w:rFonts w:ascii="Arial" w:eastAsia="Calibri" w:hAnsi="Arial" w:cs="Arial"/>
                <w:bCs/>
                <w:sz w:val="22"/>
                <w:szCs w:val="22"/>
              </w:rPr>
              <w:t>Régimen laboral</w:t>
            </w:r>
          </w:p>
          <w:p w14:paraId="66EA7F05" w14:textId="77777777" w:rsidR="00780AB4" w:rsidRPr="00A55ACA" w:rsidRDefault="00780AB4" w:rsidP="00780AB4">
            <w:pPr>
              <w:tabs>
                <w:tab w:val="right" w:pos="8498"/>
              </w:tabs>
              <w:jc w:val="center"/>
              <w:rPr>
                <w:rFonts w:ascii="Arial" w:eastAsia="Calibri" w:hAnsi="Arial" w:cs="Arial"/>
                <w:b/>
                <w:sz w:val="22"/>
                <w:szCs w:val="22"/>
              </w:rPr>
            </w:pPr>
          </w:p>
          <w:p w14:paraId="4D17BF47" w14:textId="77777777" w:rsidR="00780AB4" w:rsidRPr="00A55ACA" w:rsidRDefault="00780AB4" w:rsidP="00780AB4">
            <w:pPr>
              <w:tabs>
                <w:tab w:val="right" w:pos="8498"/>
              </w:tabs>
              <w:rPr>
                <w:rFonts w:ascii="Arial" w:eastAsia="Calibri" w:hAnsi="Arial" w:cs="Arial"/>
                <w:b/>
                <w:sz w:val="22"/>
                <w:szCs w:val="22"/>
              </w:rPr>
            </w:pPr>
            <w:r w:rsidRPr="00A55ACA">
              <w:rPr>
                <w:rFonts w:ascii="Arial" w:eastAsia="Calibri" w:hAnsi="Arial" w:cs="Arial"/>
                <w:b/>
                <w:sz w:val="22"/>
                <w:szCs w:val="22"/>
              </w:rPr>
              <w:t>Sección quinta. Comisión ejecutiva</w:t>
            </w:r>
          </w:p>
          <w:p w14:paraId="2311E62E"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43. </w:t>
            </w:r>
            <w:r w:rsidRPr="00A55ACA">
              <w:rPr>
                <w:rFonts w:ascii="Arial" w:eastAsia="Calibri" w:hAnsi="Arial" w:cs="Arial"/>
                <w:sz w:val="22"/>
                <w:szCs w:val="22"/>
              </w:rPr>
              <w:t>Integración y función</w:t>
            </w:r>
          </w:p>
          <w:p w14:paraId="00B82EF5" w14:textId="77777777" w:rsidR="00780AB4" w:rsidRPr="00A55ACA" w:rsidRDefault="00780AB4" w:rsidP="00780AB4">
            <w:pPr>
              <w:jc w:val="both"/>
              <w:rPr>
                <w:rFonts w:ascii="Arial" w:hAnsi="Arial" w:cs="Arial"/>
                <w:sz w:val="22"/>
                <w:szCs w:val="22"/>
                <w:lang w:val="es-ES_tradnl"/>
              </w:rPr>
            </w:pPr>
            <w:r w:rsidRPr="00A55ACA">
              <w:rPr>
                <w:rFonts w:ascii="Arial" w:hAnsi="Arial" w:cs="Arial"/>
                <w:b/>
                <w:sz w:val="22"/>
                <w:szCs w:val="22"/>
                <w:lang w:val="es-ES_tradnl"/>
              </w:rPr>
              <w:t xml:space="preserve">Artículo 44. </w:t>
            </w:r>
            <w:r w:rsidRPr="00A55ACA">
              <w:rPr>
                <w:rFonts w:ascii="Arial" w:hAnsi="Arial" w:cs="Arial"/>
                <w:sz w:val="22"/>
                <w:szCs w:val="22"/>
                <w:lang w:val="es-ES_tradnl"/>
              </w:rPr>
              <w:t>Insumos técnicos</w:t>
            </w:r>
          </w:p>
          <w:p w14:paraId="34EE21FB" w14:textId="77777777" w:rsidR="00780AB4" w:rsidRPr="00A55ACA" w:rsidRDefault="00780AB4" w:rsidP="00780AB4">
            <w:pPr>
              <w:tabs>
                <w:tab w:val="right" w:pos="8498"/>
              </w:tabs>
              <w:jc w:val="both"/>
              <w:rPr>
                <w:rFonts w:ascii="Arial" w:eastAsia="Calibri" w:hAnsi="Arial" w:cs="Arial"/>
                <w:b/>
                <w:sz w:val="22"/>
                <w:szCs w:val="22"/>
              </w:rPr>
            </w:pPr>
            <w:r w:rsidRPr="00A55ACA">
              <w:rPr>
                <w:rFonts w:ascii="Arial" w:eastAsia="Calibri" w:hAnsi="Arial" w:cs="Arial"/>
                <w:b/>
                <w:sz w:val="22"/>
                <w:szCs w:val="22"/>
              </w:rPr>
              <w:t xml:space="preserve">Artículo 45. </w:t>
            </w:r>
            <w:r w:rsidRPr="00A55ACA">
              <w:rPr>
                <w:rFonts w:ascii="Arial" w:eastAsia="Calibri" w:hAnsi="Arial" w:cs="Arial"/>
                <w:sz w:val="22"/>
                <w:szCs w:val="22"/>
              </w:rPr>
              <w:t>Sesiones de la comisión ejecutiva</w:t>
            </w:r>
          </w:p>
          <w:p w14:paraId="2E9A5DC5" w14:textId="77777777" w:rsidR="00780AB4" w:rsidRPr="00A55ACA" w:rsidRDefault="00780AB4" w:rsidP="00780AB4">
            <w:pPr>
              <w:autoSpaceDN w:val="0"/>
              <w:adjustRightInd w:val="0"/>
              <w:rPr>
                <w:rFonts w:ascii="Arial" w:hAnsi="Arial" w:cs="Arial"/>
                <w:b/>
                <w:bCs/>
                <w:sz w:val="22"/>
                <w:szCs w:val="22"/>
              </w:rPr>
            </w:pPr>
          </w:p>
        </w:tc>
      </w:tr>
      <w:tr w:rsidR="00780AB4" w:rsidRPr="00A55ACA" w14:paraId="03927F70" w14:textId="77777777" w:rsidTr="00780AB4">
        <w:trPr>
          <w:tblCellSpacing w:w="20" w:type="dxa"/>
          <w:jc w:val="center"/>
        </w:trPr>
        <w:tc>
          <w:tcPr>
            <w:tcW w:w="9347" w:type="dxa"/>
          </w:tcPr>
          <w:p w14:paraId="35447635" w14:textId="77777777" w:rsidR="00780AB4" w:rsidRPr="00A55ACA" w:rsidRDefault="00780AB4" w:rsidP="00780AB4">
            <w:pPr>
              <w:rPr>
                <w:rFonts w:ascii="Arial" w:hAnsi="Arial" w:cs="Arial"/>
                <w:b/>
                <w:sz w:val="22"/>
                <w:szCs w:val="22"/>
              </w:rPr>
            </w:pPr>
            <w:r w:rsidRPr="00A55ACA">
              <w:rPr>
                <w:rFonts w:ascii="Arial" w:hAnsi="Arial" w:cs="Arial"/>
                <w:b/>
                <w:sz w:val="22"/>
                <w:szCs w:val="22"/>
              </w:rPr>
              <w:lastRenderedPageBreak/>
              <w:t>CAPÍTULO III. Participación estatal en el Sistema Nacional de Fiscalización</w:t>
            </w:r>
          </w:p>
          <w:p w14:paraId="1E77A1C1" w14:textId="77777777" w:rsidR="00780AB4" w:rsidRPr="00A55ACA" w:rsidRDefault="00780AB4" w:rsidP="00780AB4">
            <w:pPr>
              <w:tabs>
                <w:tab w:val="right" w:pos="8498"/>
              </w:tabs>
              <w:jc w:val="both"/>
              <w:rPr>
                <w:rFonts w:ascii="Arial" w:eastAsia="Calibri" w:hAnsi="Arial" w:cs="Arial"/>
                <w:b/>
                <w:sz w:val="22"/>
                <w:szCs w:val="22"/>
              </w:rPr>
            </w:pPr>
            <w:r w:rsidRPr="00A55ACA">
              <w:rPr>
                <w:rFonts w:ascii="Arial" w:eastAsia="Calibri" w:hAnsi="Arial" w:cs="Arial"/>
                <w:b/>
                <w:sz w:val="22"/>
                <w:szCs w:val="22"/>
              </w:rPr>
              <w:t xml:space="preserve">Artículo 46. </w:t>
            </w:r>
            <w:r w:rsidRPr="00A55ACA">
              <w:rPr>
                <w:rFonts w:ascii="Arial" w:eastAsia="Calibri" w:hAnsi="Arial" w:cs="Arial"/>
                <w:sz w:val="22"/>
                <w:szCs w:val="22"/>
              </w:rPr>
              <w:t>Participación del estado</w:t>
            </w:r>
          </w:p>
          <w:p w14:paraId="6E851C10" w14:textId="77777777" w:rsidR="00780AB4" w:rsidRPr="00A55ACA" w:rsidRDefault="00780AB4" w:rsidP="00780AB4">
            <w:pPr>
              <w:autoSpaceDN w:val="0"/>
              <w:adjustRightInd w:val="0"/>
              <w:rPr>
                <w:rFonts w:ascii="Arial" w:hAnsi="Arial" w:cs="Arial"/>
                <w:bCs/>
                <w:sz w:val="22"/>
                <w:szCs w:val="22"/>
              </w:rPr>
            </w:pPr>
          </w:p>
        </w:tc>
      </w:tr>
      <w:tr w:rsidR="00780AB4" w:rsidRPr="00A55ACA" w14:paraId="3DB8CCA8" w14:textId="77777777" w:rsidTr="00780AB4">
        <w:trPr>
          <w:tblCellSpacing w:w="20" w:type="dxa"/>
          <w:jc w:val="center"/>
        </w:trPr>
        <w:tc>
          <w:tcPr>
            <w:tcW w:w="9347" w:type="dxa"/>
          </w:tcPr>
          <w:p w14:paraId="262F9546" w14:textId="77777777" w:rsidR="00780AB4" w:rsidRPr="00A55ACA" w:rsidRDefault="00780AB4" w:rsidP="00780AB4">
            <w:pPr>
              <w:rPr>
                <w:rFonts w:ascii="Arial" w:hAnsi="Arial" w:cs="Arial"/>
                <w:b/>
                <w:sz w:val="22"/>
                <w:szCs w:val="22"/>
              </w:rPr>
            </w:pPr>
            <w:r w:rsidRPr="00A55ACA">
              <w:rPr>
                <w:rFonts w:ascii="Arial" w:hAnsi="Arial" w:cs="Arial"/>
                <w:b/>
                <w:sz w:val="22"/>
                <w:szCs w:val="22"/>
              </w:rPr>
              <w:t>CAPÍTULO IV. Plataforma Digital Nacional</w:t>
            </w:r>
          </w:p>
          <w:p w14:paraId="0A7E7101"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47. </w:t>
            </w:r>
            <w:r w:rsidRPr="00A55ACA">
              <w:rPr>
                <w:rFonts w:ascii="Arial" w:hAnsi="Arial" w:cs="Arial"/>
                <w:sz w:val="22"/>
                <w:szCs w:val="22"/>
              </w:rPr>
              <w:t>Plataforma Digital Nacional</w:t>
            </w:r>
          </w:p>
          <w:p w14:paraId="2FC1ED49" w14:textId="77777777" w:rsidR="00780AB4" w:rsidRPr="00A55ACA" w:rsidRDefault="00780AB4" w:rsidP="00780AB4">
            <w:pPr>
              <w:autoSpaceDN w:val="0"/>
              <w:adjustRightInd w:val="0"/>
              <w:rPr>
                <w:rFonts w:ascii="Arial" w:hAnsi="Arial" w:cs="Arial"/>
                <w:b/>
                <w:bCs/>
                <w:sz w:val="22"/>
                <w:szCs w:val="22"/>
              </w:rPr>
            </w:pPr>
          </w:p>
        </w:tc>
      </w:tr>
      <w:tr w:rsidR="00780AB4" w:rsidRPr="00A55ACA" w14:paraId="33712DD6" w14:textId="77777777" w:rsidTr="00780AB4">
        <w:trPr>
          <w:tblCellSpacing w:w="20" w:type="dxa"/>
          <w:jc w:val="center"/>
        </w:trPr>
        <w:tc>
          <w:tcPr>
            <w:tcW w:w="9347" w:type="dxa"/>
          </w:tcPr>
          <w:p w14:paraId="75901947" w14:textId="77777777" w:rsidR="00780AB4" w:rsidRPr="00A55ACA" w:rsidRDefault="00780AB4" w:rsidP="00780AB4">
            <w:pPr>
              <w:rPr>
                <w:rFonts w:ascii="Arial" w:hAnsi="Arial" w:cs="Arial"/>
                <w:b/>
                <w:sz w:val="22"/>
                <w:szCs w:val="22"/>
              </w:rPr>
            </w:pPr>
            <w:r w:rsidRPr="00A55ACA">
              <w:rPr>
                <w:rFonts w:ascii="Arial" w:hAnsi="Arial" w:cs="Arial"/>
                <w:b/>
                <w:sz w:val="22"/>
                <w:szCs w:val="22"/>
              </w:rPr>
              <w:t>CAPÍTULO V. Informe anual y recomendaciones</w:t>
            </w:r>
          </w:p>
          <w:p w14:paraId="3426A73D"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48. </w:t>
            </w:r>
            <w:r w:rsidRPr="00A55ACA">
              <w:rPr>
                <w:rFonts w:ascii="Arial" w:hAnsi="Arial" w:cs="Arial"/>
                <w:sz w:val="22"/>
                <w:szCs w:val="22"/>
              </w:rPr>
              <w:t>Informe anual</w:t>
            </w:r>
          </w:p>
          <w:p w14:paraId="49EA9F1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49. </w:t>
            </w:r>
            <w:r w:rsidRPr="00A55ACA">
              <w:rPr>
                <w:rFonts w:ascii="Arial" w:hAnsi="Arial" w:cs="Arial"/>
                <w:sz w:val="22"/>
                <w:szCs w:val="22"/>
              </w:rPr>
              <w:t>Recomendaciones</w:t>
            </w:r>
          </w:p>
          <w:p w14:paraId="48E6C7BE"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50. </w:t>
            </w:r>
            <w:r w:rsidRPr="00A55ACA">
              <w:rPr>
                <w:rFonts w:ascii="Arial" w:hAnsi="Arial" w:cs="Arial"/>
                <w:sz w:val="22"/>
                <w:szCs w:val="22"/>
              </w:rPr>
              <w:t>Respuesta</w:t>
            </w:r>
          </w:p>
          <w:p w14:paraId="5889A44E" w14:textId="77777777" w:rsidR="00780AB4" w:rsidRPr="00A55ACA" w:rsidRDefault="00780AB4" w:rsidP="00780AB4">
            <w:pPr>
              <w:autoSpaceDN w:val="0"/>
              <w:adjustRightInd w:val="0"/>
              <w:rPr>
                <w:rFonts w:ascii="Arial" w:hAnsi="Arial" w:cs="Arial"/>
                <w:b/>
                <w:bCs/>
                <w:sz w:val="22"/>
                <w:szCs w:val="22"/>
              </w:rPr>
            </w:pPr>
          </w:p>
        </w:tc>
      </w:tr>
      <w:tr w:rsidR="00780AB4" w:rsidRPr="00A55ACA" w14:paraId="6C510C93" w14:textId="77777777" w:rsidTr="00780AB4">
        <w:trPr>
          <w:tblCellSpacing w:w="20" w:type="dxa"/>
          <w:jc w:val="center"/>
        </w:trPr>
        <w:tc>
          <w:tcPr>
            <w:tcW w:w="9347" w:type="dxa"/>
          </w:tcPr>
          <w:p w14:paraId="17F83AFE" w14:textId="77777777" w:rsidR="00780AB4" w:rsidRPr="00A55ACA" w:rsidRDefault="00780AB4" w:rsidP="00780AB4">
            <w:pPr>
              <w:jc w:val="center"/>
              <w:rPr>
                <w:rFonts w:ascii="Arial" w:eastAsia="Calibri" w:hAnsi="Arial" w:cs="Arial"/>
                <w:b/>
                <w:sz w:val="22"/>
                <w:szCs w:val="22"/>
              </w:rPr>
            </w:pPr>
            <w:r w:rsidRPr="00A55ACA">
              <w:rPr>
                <w:rFonts w:ascii="Arial" w:eastAsia="Calibri" w:hAnsi="Arial" w:cs="Arial"/>
                <w:b/>
                <w:sz w:val="22"/>
                <w:szCs w:val="22"/>
              </w:rPr>
              <w:t>Artículos transitorios:</w:t>
            </w:r>
          </w:p>
          <w:p w14:paraId="28FBEA5B" w14:textId="77777777" w:rsidR="00780AB4" w:rsidRPr="00A55ACA" w:rsidRDefault="00780AB4" w:rsidP="00780AB4">
            <w:pPr>
              <w:jc w:val="both"/>
              <w:rPr>
                <w:rFonts w:ascii="Arial" w:eastAsia="Calibri" w:hAnsi="Arial" w:cs="Arial"/>
                <w:b/>
                <w:sz w:val="22"/>
                <w:szCs w:val="22"/>
              </w:rPr>
            </w:pPr>
          </w:p>
          <w:p w14:paraId="635A74DB"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Primero. </w:t>
            </w:r>
            <w:r w:rsidRPr="00A55ACA">
              <w:rPr>
                <w:rFonts w:ascii="Arial" w:eastAsia="Calibri" w:hAnsi="Arial" w:cs="Arial"/>
                <w:sz w:val="22"/>
                <w:szCs w:val="22"/>
              </w:rPr>
              <w:t>Entrada en vigor</w:t>
            </w:r>
          </w:p>
          <w:p w14:paraId="2041E08F"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Segundo. </w:t>
            </w:r>
            <w:r w:rsidRPr="00A55ACA">
              <w:rPr>
                <w:rFonts w:ascii="Arial" w:eastAsia="Calibri" w:hAnsi="Arial" w:cs="Arial"/>
                <w:sz w:val="22"/>
                <w:szCs w:val="22"/>
              </w:rPr>
              <w:t>Integración de la comisión de selección</w:t>
            </w:r>
          </w:p>
          <w:p w14:paraId="1A50901D"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Tercero. </w:t>
            </w:r>
            <w:r w:rsidRPr="00A55ACA">
              <w:rPr>
                <w:rFonts w:ascii="Arial" w:eastAsia="Calibri" w:hAnsi="Arial" w:cs="Arial"/>
                <w:sz w:val="22"/>
                <w:szCs w:val="22"/>
              </w:rPr>
              <w:t>Integración del Comité de Participación Ciudadana</w:t>
            </w:r>
          </w:p>
          <w:p w14:paraId="1FB56AED"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Cuarto. </w:t>
            </w:r>
            <w:r w:rsidRPr="00A55ACA">
              <w:rPr>
                <w:rFonts w:ascii="Arial" w:eastAsia="Calibri" w:hAnsi="Arial" w:cs="Arial"/>
                <w:sz w:val="22"/>
                <w:szCs w:val="22"/>
              </w:rPr>
              <w:t>Designación del representante del Consejo de la Judicatura</w:t>
            </w:r>
          </w:p>
          <w:p w14:paraId="0DD3B707"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Quinto. </w:t>
            </w:r>
            <w:r w:rsidRPr="00A55ACA">
              <w:rPr>
                <w:rFonts w:ascii="Arial" w:eastAsia="Calibri" w:hAnsi="Arial" w:cs="Arial"/>
                <w:sz w:val="22"/>
                <w:szCs w:val="22"/>
              </w:rPr>
              <w:t>Instalación del Comité Coordinador del Sistema Estatal Anticorrupción</w:t>
            </w:r>
          </w:p>
          <w:p w14:paraId="0E21527A"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Sexto. </w:t>
            </w:r>
            <w:r w:rsidRPr="00A55ACA">
              <w:rPr>
                <w:rFonts w:ascii="Arial" w:eastAsia="Calibri" w:hAnsi="Arial" w:cs="Arial"/>
                <w:sz w:val="22"/>
                <w:szCs w:val="22"/>
              </w:rPr>
              <w:t xml:space="preserve">Secretario </w:t>
            </w:r>
            <w:r w:rsidRPr="00A55ACA">
              <w:rPr>
                <w:rFonts w:ascii="Arial" w:hAnsi="Arial" w:cs="Arial"/>
                <w:sz w:val="22"/>
                <w:szCs w:val="22"/>
              </w:rPr>
              <w:t>técnico</w:t>
            </w:r>
          </w:p>
          <w:p w14:paraId="2F65B803" w14:textId="77777777" w:rsidR="00780AB4" w:rsidRPr="00A55ACA" w:rsidRDefault="00780AB4" w:rsidP="00780AB4">
            <w:pPr>
              <w:rPr>
                <w:rFonts w:ascii="Arial" w:hAnsi="Arial" w:cs="Arial"/>
                <w:b/>
                <w:sz w:val="22"/>
                <w:szCs w:val="22"/>
              </w:rPr>
            </w:pPr>
          </w:p>
        </w:tc>
      </w:tr>
    </w:tbl>
    <w:p w14:paraId="7C5C5A29" w14:textId="77777777" w:rsidR="00694A7C" w:rsidRPr="005F1365" w:rsidRDefault="00780AB4" w:rsidP="00694A7C">
      <w:pPr>
        <w:pStyle w:val="Textoindependiente2"/>
        <w:spacing w:after="0" w:line="240" w:lineRule="auto"/>
        <w:jc w:val="center"/>
        <w:rPr>
          <w:rFonts w:ascii="Arial" w:hAnsi="Arial" w:cs="Arial"/>
          <w:b/>
        </w:rPr>
      </w:pPr>
      <w:r>
        <w:rPr>
          <w:rFonts w:ascii="Arial" w:hAnsi="Arial" w:cs="Arial"/>
          <w:b/>
          <w:sz w:val="22"/>
          <w:szCs w:val="22"/>
        </w:rPr>
        <w:br w:type="column"/>
      </w:r>
      <w:r w:rsidR="00694A7C" w:rsidRPr="005F1365">
        <w:rPr>
          <w:rFonts w:ascii="Arial" w:hAnsi="Arial" w:cs="Arial"/>
          <w:b/>
        </w:rPr>
        <w:lastRenderedPageBreak/>
        <w:t xml:space="preserve">Decreto </w:t>
      </w:r>
      <w:r w:rsidR="00694A7C">
        <w:rPr>
          <w:rFonts w:ascii="Arial" w:hAnsi="Arial" w:cs="Arial"/>
          <w:b/>
        </w:rPr>
        <w:t>505</w:t>
      </w:r>
    </w:p>
    <w:p w14:paraId="7DFBD359" w14:textId="77777777" w:rsidR="00694A7C" w:rsidRPr="005F1365" w:rsidRDefault="00694A7C" w:rsidP="00694A7C">
      <w:pPr>
        <w:pStyle w:val="Textoindependiente2"/>
        <w:spacing w:after="0" w:line="240" w:lineRule="auto"/>
        <w:jc w:val="center"/>
        <w:rPr>
          <w:rFonts w:ascii="Arial" w:hAnsi="Arial" w:cs="Arial"/>
          <w:b/>
        </w:rPr>
      </w:pPr>
      <w:r w:rsidRPr="005F1365">
        <w:rPr>
          <w:rFonts w:ascii="Arial" w:hAnsi="Arial" w:cs="Arial"/>
          <w:b/>
        </w:rPr>
        <w:t xml:space="preserve">Publicado en el Diario Oficial del gobierno del Estado </w:t>
      </w:r>
    </w:p>
    <w:p w14:paraId="40E7F24C" w14:textId="77777777" w:rsidR="00694A7C" w:rsidRPr="005F1365" w:rsidRDefault="00694A7C" w:rsidP="00694A7C">
      <w:pPr>
        <w:pStyle w:val="Textoindependiente2"/>
        <w:spacing w:after="0" w:line="240" w:lineRule="auto"/>
        <w:jc w:val="center"/>
        <w:rPr>
          <w:rFonts w:ascii="Arial" w:hAnsi="Arial" w:cs="Arial"/>
          <w:b/>
        </w:rPr>
      </w:pPr>
      <w:r w:rsidRPr="005F1365">
        <w:rPr>
          <w:rFonts w:ascii="Arial" w:hAnsi="Arial" w:cs="Arial"/>
          <w:b/>
        </w:rPr>
        <w:t xml:space="preserve">el </w:t>
      </w:r>
      <w:r>
        <w:rPr>
          <w:rFonts w:ascii="Arial" w:hAnsi="Arial" w:cs="Arial"/>
          <w:b/>
        </w:rPr>
        <w:t>1</w:t>
      </w:r>
      <w:r w:rsidRPr="005F1365">
        <w:rPr>
          <w:rFonts w:ascii="Arial" w:hAnsi="Arial" w:cs="Arial"/>
          <w:b/>
        </w:rPr>
        <w:t xml:space="preserve">8 de </w:t>
      </w:r>
      <w:r>
        <w:rPr>
          <w:rFonts w:ascii="Arial" w:hAnsi="Arial" w:cs="Arial"/>
          <w:b/>
        </w:rPr>
        <w:t xml:space="preserve">julio </w:t>
      </w:r>
      <w:r w:rsidRPr="005F1365">
        <w:rPr>
          <w:rFonts w:ascii="Arial" w:hAnsi="Arial" w:cs="Arial"/>
          <w:b/>
        </w:rPr>
        <w:t>de 2017</w:t>
      </w:r>
    </w:p>
    <w:p w14:paraId="1D4715EB" w14:textId="77777777" w:rsidR="00780AB4" w:rsidRPr="00780AB4" w:rsidRDefault="00780AB4" w:rsidP="00694A7C">
      <w:pPr>
        <w:pStyle w:val="Textoindependiente2"/>
        <w:spacing w:after="0" w:line="240" w:lineRule="auto"/>
        <w:jc w:val="center"/>
        <w:rPr>
          <w:rFonts w:ascii="Arial" w:hAnsi="Arial" w:cs="Arial"/>
        </w:rPr>
      </w:pPr>
    </w:p>
    <w:p w14:paraId="4B2096B6" w14:textId="77777777" w:rsidR="00780AB4" w:rsidRPr="00780AB4" w:rsidRDefault="00780AB4" w:rsidP="008C135B">
      <w:pPr>
        <w:pStyle w:val="Textoindependiente2"/>
        <w:spacing w:after="0" w:line="240" w:lineRule="auto"/>
        <w:jc w:val="both"/>
        <w:rPr>
          <w:rFonts w:ascii="Arial" w:hAnsi="Arial" w:cs="Arial"/>
          <w:b/>
        </w:rPr>
      </w:pPr>
      <w:r w:rsidRPr="00780AB4">
        <w:rPr>
          <w:rFonts w:ascii="Arial" w:hAnsi="Arial" w:cs="Arial"/>
          <w:b/>
        </w:rPr>
        <w:t xml:space="preserve">Rolando Rodrigo Zapata Bello, Gobernador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c</w:t>
      </w:r>
      <w:r w:rsidRPr="00780AB4">
        <w:rPr>
          <w:rFonts w:ascii="Arial" w:hAnsi="Arial" w:cs="Arial"/>
          <w:b/>
        </w:rPr>
        <w:t xml:space="preserve">on </w:t>
      </w:r>
      <w:r>
        <w:rPr>
          <w:rFonts w:ascii="Arial" w:hAnsi="Arial" w:cs="Arial"/>
          <w:b/>
        </w:rPr>
        <w:t>f</w:t>
      </w:r>
      <w:r w:rsidRPr="00780AB4">
        <w:rPr>
          <w:rFonts w:ascii="Arial" w:hAnsi="Arial" w:cs="Arial"/>
          <w:b/>
        </w:rPr>
        <w:t xml:space="preserve">undamento </w:t>
      </w:r>
      <w:r>
        <w:rPr>
          <w:rFonts w:ascii="Arial" w:hAnsi="Arial" w:cs="Arial"/>
          <w:b/>
        </w:rPr>
        <w:t>e</w:t>
      </w:r>
      <w:r w:rsidRPr="00780AB4">
        <w:rPr>
          <w:rFonts w:ascii="Arial" w:hAnsi="Arial" w:cs="Arial"/>
          <w:b/>
        </w:rPr>
        <w:t xml:space="preserve">n </w:t>
      </w:r>
      <w:r>
        <w:rPr>
          <w:rFonts w:ascii="Arial" w:hAnsi="Arial" w:cs="Arial"/>
          <w:b/>
        </w:rPr>
        <w:t>l</w:t>
      </w:r>
      <w:r w:rsidRPr="00780AB4">
        <w:rPr>
          <w:rFonts w:ascii="Arial" w:hAnsi="Arial" w:cs="Arial"/>
          <w:b/>
        </w:rPr>
        <w:t xml:space="preserve">os Artículos 38, 55, Fracción II, </w:t>
      </w:r>
      <w:r>
        <w:rPr>
          <w:rFonts w:ascii="Arial" w:hAnsi="Arial" w:cs="Arial"/>
          <w:b/>
        </w:rPr>
        <w:t>y</w:t>
      </w:r>
      <w:r w:rsidRPr="00780AB4">
        <w:rPr>
          <w:rFonts w:ascii="Arial" w:hAnsi="Arial" w:cs="Arial"/>
          <w:b/>
        </w:rPr>
        <w:t xml:space="preserve"> 60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Constitución Política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y</w:t>
      </w:r>
      <w:r w:rsidRPr="00780AB4">
        <w:rPr>
          <w:rFonts w:ascii="Arial" w:hAnsi="Arial" w:cs="Arial"/>
          <w:b/>
        </w:rPr>
        <w:t xml:space="preserve"> 14, Fracciones VII </w:t>
      </w:r>
      <w:r>
        <w:rPr>
          <w:rFonts w:ascii="Arial" w:hAnsi="Arial" w:cs="Arial"/>
          <w:b/>
        </w:rPr>
        <w:t>y</w:t>
      </w:r>
      <w:r w:rsidRPr="00780AB4">
        <w:rPr>
          <w:rFonts w:ascii="Arial" w:hAnsi="Arial" w:cs="Arial"/>
          <w:b/>
        </w:rPr>
        <w:t xml:space="preserve"> IX, </w:t>
      </w:r>
      <w:r>
        <w:rPr>
          <w:rFonts w:ascii="Arial" w:hAnsi="Arial" w:cs="Arial"/>
          <w:b/>
        </w:rPr>
        <w:t>d</w:t>
      </w:r>
      <w:r w:rsidRPr="00780AB4">
        <w:rPr>
          <w:rFonts w:ascii="Arial" w:hAnsi="Arial" w:cs="Arial"/>
          <w:b/>
        </w:rPr>
        <w:t xml:space="preserve">el Código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Administración Pública </w:t>
      </w:r>
      <w:r>
        <w:rPr>
          <w:rFonts w:ascii="Arial" w:hAnsi="Arial" w:cs="Arial"/>
          <w:b/>
        </w:rPr>
        <w:t>d</w:t>
      </w:r>
      <w:r w:rsidRPr="00780AB4">
        <w:rPr>
          <w:rFonts w:ascii="Arial" w:hAnsi="Arial" w:cs="Arial"/>
          <w:b/>
        </w:rPr>
        <w:t xml:space="preserve">e Yucatán, </w:t>
      </w:r>
      <w:r>
        <w:rPr>
          <w:rFonts w:ascii="Arial" w:hAnsi="Arial" w:cs="Arial"/>
          <w:b/>
        </w:rPr>
        <w:t>a</w:t>
      </w:r>
      <w:r w:rsidRPr="00780AB4">
        <w:rPr>
          <w:rFonts w:ascii="Arial" w:hAnsi="Arial" w:cs="Arial"/>
          <w:b/>
        </w:rPr>
        <w:t xml:space="preserve"> </w:t>
      </w:r>
      <w:r>
        <w:rPr>
          <w:rFonts w:ascii="Arial" w:hAnsi="Arial" w:cs="Arial"/>
          <w:b/>
        </w:rPr>
        <w:t>s</w:t>
      </w:r>
      <w:r w:rsidRPr="00780AB4">
        <w:rPr>
          <w:rFonts w:ascii="Arial" w:hAnsi="Arial" w:cs="Arial"/>
          <w:b/>
        </w:rPr>
        <w:t xml:space="preserve">us </w:t>
      </w:r>
      <w:r>
        <w:rPr>
          <w:rFonts w:ascii="Arial" w:hAnsi="Arial" w:cs="Arial"/>
          <w:b/>
        </w:rPr>
        <w:t>h</w:t>
      </w:r>
      <w:r w:rsidRPr="00780AB4">
        <w:rPr>
          <w:rFonts w:ascii="Arial" w:hAnsi="Arial" w:cs="Arial"/>
          <w:b/>
        </w:rPr>
        <w:t xml:space="preserve">abitantes </w:t>
      </w:r>
      <w:r>
        <w:rPr>
          <w:rFonts w:ascii="Arial" w:hAnsi="Arial" w:cs="Arial"/>
          <w:b/>
        </w:rPr>
        <w:t>h</w:t>
      </w:r>
      <w:r w:rsidRPr="00780AB4">
        <w:rPr>
          <w:rFonts w:ascii="Arial" w:hAnsi="Arial" w:cs="Arial"/>
          <w:b/>
        </w:rPr>
        <w:t xml:space="preserve">ago </w:t>
      </w:r>
      <w:r>
        <w:rPr>
          <w:rFonts w:ascii="Arial" w:hAnsi="Arial" w:cs="Arial"/>
          <w:b/>
        </w:rPr>
        <w:t>s</w:t>
      </w:r>
      <w:r w:rsidRPr="00780AB4">
        <w:rPr>
          <w:rFonts w:ascii="Arial" w:hAnsi="Arial" w:cs="Arial"/>
          <w:b/>
        </w:rPr>
        <w:t xml:space="preserve">aber, </w:t>
      </w:r>
      <w:r>
        <w:rPr>
          <w:rFonts w:ascii="Arial" w:hAnsi="Arial" w:cs="Arial"/>
          <w:b/>
        </w:rPr>
        <w:t>q</w:t>
      </w:r>
      <w:r w:rsidRPr="00780AB4">
        <w:rPr>
          <w:rFonts w:ascii="Arial" w:hAnsi="Arial" w:cs="Arial"/>
          <w:b/>
        </w:rPr>
        <w:t xml:space="preserve">ue </w:t>
      </w:r>
      <w:r>
        <w:rPr>
          <w:rFonts w:ascii="Arial" w:hAnsi="Arial" w:cs="Arial"/>
          <w:b/>
        </w:rPr>
        <w:t>e</w:t>
      </w:r>
      <w:r w:rsidRPr="00780AB4">
        <w:rPr>
          <w:rFonts w:ascii="Arial" w:hAnsi="Arial" w:cs="Arial"/>
          <w:b/>
        </w:rPr>
        <w:t xml:space="preserve">l H. Congreso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s</w:t>
      </w:r>
      <w:r w:rsidRPr="00780AB4">
        <w:rPr>
          <w:rFonts w:ascii="Arial" w:hAnsi="Arial" w:cs="Arial"/>
          <w:b/>
        </w:rPr>
        <w:t xml:space="preserve">e </w:t>
      </w:r>
      <w:r>
        <w:rPr>
          <w:rFonts w:ascii="Arial" w:hAnsi="Arial" w:cs="Arial"/>
          <w:b/>
        </w:rPr>
        <w:t>h</w:t>
      </w:r>
      <w:r w:rsidRPr="00780AB4">
        <w:rPr>
          <w:rFonts w:ascii="Arial" w:hAnsi="Arial" w:cs="Arial"/>
          <w:b/>
        </w:rPr>
        <w:t xml:space="preserve">a </w:t>
      </w:r>
      <w:r>
        <w:rPr>
          <w:rFonts w:ascii="Arial" w:hAnsi="Arial" w:cs="Arial"/>
          <w:b/>
        </w:rPr>
        <w:t>s</w:t>
      </w:r>
      <w:r w:rsidRPr="00780AB4">
        <w:rPr>
          <w:rFonts w:ascii="Arial" w:hAnsi="Arial" w:cs="Arial"/>
          <w:b/>
        </w:rPr>
        <w:t xml:space="preserve">ervido </w:t>
      </w:r>
      <w:r>
        <w:rPr>
          <w:rFonts w:ascii="Arial" w:hAnsi="Arial" w:cs="Arial"/>
          <w:b/>
        </w:rPr>
        <w:t>d</w:t>
      </w:r>
      <w:r w:rsidRPr="00780AB4">
        <w:rPr>
          <w:rFonts w:ascii="Arial" w:hAnsi="Arial" w:cs="Arial"/>
          <w:b/>
        </w:rPr>
        <w:t xml:space="preserve">irigirme </w:t>
      </w:r>
      <w:r>
        <w:rPr>
          <w:rFonts w:ascii="Arial" w:hAnsi="Arial" w:cs="Arial"/>
          <w:b/>
        </w:rPr>
        <w:t>e</w:t>
      </w:r>
      <w:r w:rsidRPr="00780AB4">
        <w:rPr>
          <w:rFonts w:ascii="Arial" w:hAnsi="Arial" w:cs="Arial"/>
          <w:b/>
        </w:rPr>
        <w:t xml:space="preserve">l </w:t>
      </w:r>
      <w:r>
        <w:rPr>
          <w:rFonts w:ascii="Arial" w:hAnsi="Arial" w:cs="Arial"/>
          <w:b/>
        </w:rPr>
        <w:t>s</w:t>
      </w:r>
      <w:r w:rsidRPr="00780AB4">
        <w:rPr>
          <w:rFonts w:ascii="Arial" w:hAnsi="Arial" w:cs="Arial"/>
          <w:b/>
        </w:rPr>
        <w:t>iguiente Decreto:</w:t>
      </w:r>
    </w:p>
    <w:p w14:paraId="3C42A2C1" w14:textId="77777777" w:rsidR="00780AB4" w:rsidRPr="00780AB4" w:rsidRDefault="00780AB4" w:rsidP="008C135B">
      <w:pPr>
        <w:pStyle w:val="Textoindependiente2"/>
        <w:spacing w:after="0" w:line="240" w:lineRule="auto"/>
        <w:jc w:val="both"/>
        <w:rPr>
          <w:rFonts w:ascii="Arial" w:hAnsi="Arial" w:cs="Arial"/>
          <w:b/>
          <w:sz w:val="22"/>
          <w:szCs w:val="22"/>
        </w:rPr>
      </w:pPr>
    </w:p>
    <w:p w14:paraId="636A8966" w14:textId="77777777" w:rsidR="008C135B" w:rsidRPr="00780AB4" w:rsidRDefault="007D158A" w:rsidP="008C135B">
      <w:pPr>
        <w:pStyle w:val="Textoindependiente2"/>
        <w:spacing w:after="0" w:line="240" w:lineRule="auto"/>
        <w:jc w:val="both"/>
        <w:rPr>
          <w:rFonts w:ascii="Arial" w:hAnsi="Arial" w:cs="Arial"/>
          <w:b/>
          <w:color w:val="000000"/>
          <w:sz w:val="22"/>
          <w:szCs w:val="22"/>
        </w:rPr>
      </w:pPr>
      <w:r w:rsidRPr="00780AB4">
        <w:rPr>
          <w:rFonts w:ascii="Arial" w:hAnsi="Arial" w:cs="Arial"/>
          <w:b/>
          <w:sz w:val="22"/>
          <w:szCs w:val="22"/>
        </w:rPr>
        <w:t xml:space="preserve">El Congreso </w:t>
      </w:r>
      <w:r>
        <w:rPr>
          <w:rFonts w:ascii="Arial" w:hAnsi="Arial" w:cs="Arial"/>
          <w:b/>
          <w:sz w:val="22"/>
          <w:szCs w:val="22"/>
        </w:rPr>
        <w:t>d</w:t>
      </w:r>
      <w:r w:rsidRPr="00780AB4">
        <w:rPr>
          <w:rFonts w:ascii="Arial" w:hAnsi="Arial" w:cs="Arial"/>
          <w:b/>
          <w:sz w:val="22"/>
          <w:szCs w:val="22"/>
        </w:rPr>
        <w:t xml:space="preserve">el Estado Libre </w:t>
      </w:r>
      <w:r>
        <w:rPr>
          <w:rFonts w:ascii="Arial" w:hAnsi="Arial" w:cs="Arial"/>
          <w:b/>
          <w:sz w:val="22"/>
          <w:szCs w:val="22"/>
        </w:rPr>
        <w:t>y</w:t>
      </w:r>
      <w:r w:rsidRPr="00780AB4">
        <w:rPr>
          <w:rFonts w:ascii="Arial" w:hAnsi="Arial" w:cs="Arial"/>
          <w:b/>
          <w:sz w:val="22"/>
          <w:szCs w:val="22"/>
        </w:rPr>
        <w:t xml:space="preserve"> Soberano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c</w:t>
      </w:r>
      <w:r w:rsidRPr="00780AB4">
        <w:rPr>
          <w:rFonts w:ascii="Arial" w:hAnsi="Arial" w:cs="Arial"/>
          <w:b/>
          <w:sz w:val="22"/>
          <w:szCs w:val="22"/>
        </w:rPr>
        <w:t xml:space="preserve">onforme </w:t>
      </w:r>
      <w:r>
        <w:rPr>
          <w:rFonts w:ascii="Arial" w:hAnsi="Arial" w:cs="Arial"/>
          <w:b/>
          <w:sz w:val="22"/>
          <w:szCs w:val="22"/>
        </w:rPr>
        <w:t>a</w:t>
      </w:r>
      <w:r w:rsidRPr="00780AB4">
        <w:rPr>
          <w:rFonts w:ascii="Arial" w:hAnsi="Arial" w:cs="Arial"/>
          <w:b/>
          <w:sz w:val="22"/>
          <w:szCs w:val="22"/>
        </w:rPr>
        <w:t xml:space="preserve"> </w:t>
      </w:r>
      <w:r>
        <w:rPr>
          <w:rFonts w:ascii="Arial" w:hAnsi="Arial" w:cs="Arial"/>
          <w:b/>
          <w:sz w:val="22"/>
          <w:szCs w:val="22"/>
        </w:rPr>
        <w:t>l</w:t>
      </w:r>
      <w:r w:rsidRPr="00780AB4">
        <w:rPr>
          <w:rFonts w:ascii="Arial" w:hAnsi="Arial" w:cs="Arial"/>
          <w:b/>
          <w:sz w:val="22"/>
          <w:szCs w:val="22"/>
        </w:rPr>
        <w:t xml:space="preserve">o </w:t>
      </w:r>
      <w:r>
        <w:rPr>
          <w:rFonts w:ascii="Arial" w:hAnsi="Arial" w:cs="Arial"/>
          <w:b/>
          <w:sz w:val="22"/>
          <w:szCs w:val="22"/>
        </w:rPr>
        <w:t>d</w:t>
      </w:r>
      <w:r w:rsidRPr="00780AB4">
        <w:rPr>
          <w:rFonts w:ascii="Arial" w:hAnsi="Arial" w:cs="Arial"/>
          <w:b/>
          <w:sz w:val="22"/>
          <w:szCs w:val="22"/>
        </w:rPr>
        <w:t xml:space="preserve">ispuesto </w:t>
      </w:r>
      <w:r>
        <w:rPr>
          <w:rFonts w:ascii="Arial" w:hAnsi="Arial" w:cs="Arial"/>
          <w:b/>
          <w:sz w:val="22"/>
          <w:szCs w:val="22"/>
        </w:rPr>
        <w:t>e</w:t>
      </w:r>
      <w:r w:rsidRPr="00780AB4">
        <w:rPr>
          <w:rFonts w:ascii="Arial" w:hAnsi="Arial" w:cs="Arial"/>
          <w:b/>
          <w:sz w:val="22"/>
          <w:szCs w:val="22"/>
        </w:rPr>
        <w:t xml:space="preserve">n </w:t>
      </w:r>
      <w:r>
        <w:rPr>
          <w:rFonts w:ascii="Arial" w:hAnsi="Arial" w:cs="Arial"/>
          <w:b/>
          <w:sz w:val="22"/>
          <w:szCs w:val="22"/>
        </w:rPr>
        <w:t>l</w:t>
      </w:r>
      <w:r w:rsidRPr="00780AB4">
        <w:rPr>
          <w:rFonts w:ascii="Arial" w:hAnsi="Arial" w:cs="Arial"/>
          <w:b/>
          <w:sz w:val="22"/>
          <w:szCs w:val="22"/>
        </w:rPr>
        <w:t xml:space="preserve">os Artículos 29 </w:t>
      </w:r>
      <w:r>
        <w:rPr>
          <w:rFonts w:ascii="Arial" w:hAnsi="Arial" w:cs="Arial"/>
          <w:b/>
          <w:sz w:val="22"/>
          <w:szCs w:val="22"/>
        </w:rPr>
        <w:t>y</w:t>
      </w:r>
      <w:r w:rsidRPr="00780AB4">
        <w:rPr>
          <w:rFonts w:ascii="Arial" w:hAnsi="Arial" w:cs="Arial"/>
          <w:b/>
          <w:sz w:val="22"/>
          <w:szCs w:val="22"/>
        </w:rPr>
        <w:t xml:space="preserve"> 30 Fracción V</w:t>
      </w:r>
      <w:r>
        <w:rPr>
          <w:rFonts w:ascii="Arial" w:hAnsi="Arial" w:cs="Arial"/>
          <w:b/>
          <w:sz w:val="22"/>
          <w:szCs w:val="22"/>
        </w:rPr>
        <w:t xml:space="preserve"> 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Constitución Política, 18 </w:t>
      </w:r>
      <w:r>
        <w:rPr>
          <w:rFonts w:ascii="Arial" w:hAnsi="Arial" w:cs="Arial"/>
          <w:b/>
          <w:sz w:val="22"/>
          <w:szCs w:val="22"/>
        </w:rPr>
        <w:t>y</w:t>
      </w:r>
      <w:r w:rsidRPr="00780AB4">
        <w:rPr>
          <w:rFonts w:ascii="Arial" w:hAnsi="Arial" w:cs="Arial"/>
          <w:b/>
          <w:sz w:val="22"/>
          <w:szCs w:val="22"/>
        </w:rPr>
        <w:t xml:space="preserve"> 34 Fracción X</w:t>
      </w:r>
      <w:r>
        <w:rPr>
          <w:rFonts w:ascii="Arial" w:hAnsi="Arial" w:cs="Arial"/>
          <w:b/>
          <w:sz w:val="22"/>
          <w:szCs w:val="22"/>
        </w:rPr>
        <w:t>III</w:t>
      </w:r>
      <w:r w:rsidRPr="00780AB4">
        <w:rPr>
          <w:rFonts w:ascii="Arial" w:hAnsi="Arial" w:cs="Arial"/>
          <w:b/>
          <w:sz w:val="22"/>
          <w:szCs w:val="22"/>
        </w:rPr>
        <w:t xml:space="preserve">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117 </w:t>
      </w:r>
      <w:r>
        <w:rPr>
          <w:rFonts w:ascii="Arial" w:hAnsi="Arial" w:cs="Arial"/>
          <w:b/>
          <w:sz w:val="22"/>
          <w:szCs w:val="22"/>
        </w:rPr>
        <w:t>y</w:t>
      </w:r>
      <w:r w:rsidRPr="00780AB4">
        <w:rPr>
          <w:rFonts w:ascii="Arial" w:hAnsi="Arial" w:cs="Arial"/>
          <w:b/>
          <w:sz w:val="22"/>
          <w:szCs w:val="22"/>
        </w:rPr>
        <w:t xml:space="preserve"> 118 </w:t>
      </w:r>
      <w:r>
        <w:rPr>
          <w:rFonts w:ascii="Arial" w:hAnsi="Arial" w:cs="Arial"/>
          <w:b/>
          <w:sz w:val="22"/>
          <w:szCs w:val="22"/>
        </w:rPr>
        <w:t>d</w:t>
      </w:r>
      <w:r w:rsidRPr="00780AB4">
        <w:rPr>
          <w:rFonts w:ascii="Arial" w:hAnsi="Arial" w:cs="Arial"/>
          <w:b/>
          <w:sz w:val="22"/>
          <w:szCs w:val="22"/>
        </w:rPr>
        <w:t xml:space="preserve">el Reglamento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w:t>
      </w:r>
      <w:r>
        <w:rPr>
          <w:rFonts w:ascii="Arial" w:hAnsi="Arial" w:cs="Arial"/>
          <w:b/>
          <w:sz w:val="22"/>
          <w:szCs w:val="22"/>
        </w:rPr>
        <w:t>t</w:t>
      </w:r>
      <w:r w:rsidRPr="00780AB4">
        <w:rPr>
          <w:rFonts w:ascii="Arial" w:hAnsi="Arial" w:cs="Arial"/>
          <w:b/>
          <w:sz w:val="22"/>
          <w:szCs w:val="22"/>
        </w:rPr>
        <w:t xml:space="preserve">odos </w:t>
      </w:r>
      <w:r>
        <w:rPr>
          <w:rFonts w:ascii="Arial" w:hAnsi="Arial" w:cs="Arial"/>
          <w:b/>
          <w:sz w:val="22"/>
          <w:szCs w:val="22"/>
        </w:rPr>
        <w:t>d</w:t>
      </w:r>
      <w:r w:rsidRPr="00780AB4">
        <w:rPr>
          <w:rFonts w:ascii="Arial" w:hAnsi="Arial" w:cs="Arial"/>
          <w:b/>
          <w:sz w:val="22"/>
          <w:szCs w:val="22"/>
        </w:rPr>
        <w:t xml:space="preserve">el Estado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e</w:t>
      </w:r>
      <w:r w:rsidRPr="00780AB4">
        <w:rPr>
          <w:rFonts w:ascii="Arial" w:hAnsi="Arial" w:cs="Arial"/>
          <w:b/>
          <w:sz w:val="22"/>
          <w:szCs w:val="22"/>
        </w:rPr>
        <w:t xml:space="preserve">mite </w:t>
      </w:r>
      <w:r>
        <w:rPr>
          <w:rFonts w:ascii="Arial" w:hAnsi="Arial" w:cs="Arial"/>
          <w:b/>
          <w:sz w:val="22"/>
          <w:szCs w:val="22"/>
        </w:rPr>
        <w:t>l</w:t>
      </w:r>
      <w:r w:rsidRPr="00780AB4">
        <w:rPr>
          <w:rFonts w:ascii="Arial" w:hAnsi="Arial" w:cs="Arial"/>
          <w:b/>
          <w:sz w:val="22"/>
          <w:szCs w:val="22"/>
        </w:rPr>
        <w:t xml:space="preserve">a </w:t>
      </w:r>
      <w:r>
        <w:rPr>
          <w:rFonts w:ascii="Arial" w:hAnsi="Arial" w:cs="Arial"/>
          <w:b/>
          <w:sz w:val="22"/>
          <w:szCs w:val="22"/>
        </w:rPr>
        <w:t>s</w:t>
      </w:r>
      <w:r w:rsidRPr="00780AB4">
        <w:rPr>
          <w:rFonts w:ascii="Arial" w:hAnsi="Arial" w:cs="Arial"/>
          <w:b/>
          <w:sz w:val="22"/>
          <w:szCs w:val="22"/>
        </w:rPr>
        <w:t>iguiente;</w:t>
      </w:r>
    </w:p>
    <w:p w14:paraId="0925EC3E" w14:textId="77777777" w:rsidR="008C135B" w:rsidRPr="00942001" w:rsidRDefault="008C135B" w:rsidP="004C18F8">
      <w:pPr>
        <w:spacing w:line="360" w:lineRule="auto"/>
        <w:ind w:right="-93" w:firstLine="708"/>
        <w:jc w:val="both"/>
        <w:rPr>
          <w:rFonts w:ascii="Arial" w:hAnsi="Arial" w:cs="Arial"/>
        </w:rPr>
      </w:pPr>
    </w:p>
    <w:p w14:paraId="0EE4C65E" w14:textId="77777777" w:rsidR="001B2C51" w:rsidRPr="00942001" w:rsidRDefault="00EC4021" w:rsidP="004C18F8">
      <w:pPr>
        <w:spacing w:line="360" w:lineRule="auto"/>
        <w:jc w:val="center"/>
        <w:rPr>
          <w:rFonts w:ascii="Arial" w:hAnsi="Arial" w:cs="Arial"/>
          <w:b/>
          <w:color w:val="000000"/>
        </w:rPr>
      </w:pPr>
      <w:r w:rsidRPr="00942001">
        <w:rPr>
          <w:rFonts w:ascii="Arial" w:hAnsi="Arial" w:cs="Arial"/>
          <w:b/>
          <w:color w:val="000000"/>
        </w:rPr>
        <w:t>E</w:t>
      </w:r>
      <w:r w:rsidR="008E1F0F" w:rsidRPr="00942001">
        <w:rPr>
          <w:rFonts w:ascii="Arial" w:hAnsi="Arial" w:cs="Arial"/>
          <w:b/>
          <w:color w:val="000000"/>
        </w:rPr>
        <w:t xml:space="preserve"> </w:t>
      </w:r>
      <w:r w:rsidRPr="00942001">
        <w:rPr>
          <w:rFonts w:ascii="Arial" w:hAnsi="Arial" w:cs="Arial"/>
          <w:b/>
          <w:color w:val="000000"/>
        </w:rPr>
        <w:t>X</w:t>
      </w:r>
      <w:r w:rsidR="008E1F0F" w:rsidRPr="00942001">
        <w:rPr>
          <w:rFonts w:ascii="Arial" w:hAnsi="Arial" w:cs="Arial"/>
          <w:b/>
          <w:color w:val="000000"/>
        </w:rPr>
        <w:t xml:space="preserve"> </w:t>
      </w:r>
      <w:r w:rsidRPr="00942001">
        <w:rPr>
          <w:rFonts w:ascii="Arial" w:hAnsi="Arial" w:cs="Arial"/>
          <w:b/>
          <w:color w:val="000000"/>
        </w:rPr>
        <w:t>P</w:t>
      </w:r>
      <w:r w:rsidR="008E1F0F" w:rsidRPr="00942001">
        <w:rPr>
          <w:rFonts w:ascii="Arial" w:hAnsi="Arial" w:cs="Arial"/>
          <w:b/>
          <w:color w:val="000000"/>
        </w:rPr>
        <w:t xml:space="preserve"> </w:t>
      </w:r>
      <w:r w:rsidRPr="00942001">
        <w:rPr>
          <w:rFonts w:ascii="Arial" w:hAnsi="Arial" w:cs="Arial"/>
          <w:b/>
          <w:color w:val="000000"/>
        </w:rPr>
        <w:t>O</w:t>
      </w:r>
      <w:r w:rsidR="008E1F0F" w:rsidRPr="00942001">
        <w:rPr>
          <w:rFonts w:ascii="Arial" w:hAnsi="Arial" w:cs="Arial"/>
          <w:b/>
          <w:color w:val="000000"/>
        </w:rPr>
        <w:t xml:space="preserve"> </w:t>
      </w:r>
      <w:r w:rsidRPr="00942001">
        <w:rPr>
          <w:rFonts w:ascii="Arial" w:hAnsi="Arial" w:cs="Arial"/>
          <w:b/>
          <w:color w:val="000000"/>
        </w:rPr>
        <w:t>S</w:t>
      </w:r>
      <w:r w:rsidR="008E1F0F" w:rsidRPr="00942001">
        <w:rPr>
          <w:rFonts w:ascii="Arial" w:hAnsi="Arial" w:cs="Arial"/>
          <w:b/>
          <w:color w:val="000000"/>
        </w:rPr>
        <w:t xml:space="preserve"> </w:t>
      </w:r>
      <w:r w:rsidRPr="00942001">
        <w:rPr>
          <w:rFonts w:ascii="Arial" w:hAnsi="Arial" w:cs="Arial"/>
          <w:b/>
          <w:color w:val="000000"/>
        </w:rPr>
        <w:t>I</w:t>
      </w:r>
      <w:r w:rsidR="008E1F0F" w:rsidRPr="00942001">
        <w:rPr>
          <w:rFonts w:ascii="Arial" w:hAnsi="Arial" w:cs="Arial"/>
          <w:b/>
          <w:color w:val="000000"/>
        </w:rPr>
        <w:t xml:space="preserve"> </w:t>
      </w:r>
      <w:r w:rsidRPr="00942001">
        <w:rPr>
          <w:rFonts w:ascii="Arial" w:hAnsi="Arial" w:cs="Arial"/>
          <w:b/>
          <w:color w:val="000000"/>
        </w:rPr>
        <w:t>C</w:t>
      </w:r>
      <w:r w:rsidR="008E1F0F" w:rsidRPr="00942001">
        <w:rPr>
          <w:rFonts w:ascii="Arial" w:hAnsi="Arial" w:cs="Arial"/>
          <w:b/>
          <w:color w:val="000000"/>
        </w:rPr>
        <w:t xml:space="preserve"> </w:t>
      </w:r>
      <w:r w:rsidRPr="00942001">
        <w:rPr>
          <w:rFonts w:ascii="Arial" w:hAnsi="Arial" w:cs="Arial"/>
          <w:b/>
          <w:color w:val="000000"/>
        </w:rPr>
        <w:t>I</w:t>
      </w:r>
      <w:r w:rsidR="008E1F0F" w:rsidRPr="00942001">
        <w:rPr>
          <w:rFonts w:ascii="Arial" w:hAnsi="Arial" w:cs="Arial"/>
          <w:b/>
          <w:color w:val="000000"/>
        </w:rPr>
        <w:t xml:space="preserve"> </w:t>
      </w:r>
      <w:r w:rsidRPr="00942001">
        <w:rPr>
          <w:rFonts w:ascii="Arial" w:hAnsi="Arial" w:cs="Arial"/>
          <w:b/>
          <w:color w:val="000000"/>
        </w:rPr>
        <w:t>Ó</w:t>
      </w:r>
      <w:r w:rsidR="008E1F0F" w:rsidRPr="00942001">
        <w:rPr>
          <w:rFonts w:ascii="Arial" w:hAnsi="Arial" w:cs="Arial"/>
          <w:b/>
          <w:color w:val="000000"/>
        </w:rPr>
        <w:t xml:space="preserve"> </w:t>
      </w:r>
      <w:r w:rsidRPr="00942001">
        <w:rPr>
          <w:rFonts w:ascii="Arial" w:hAnsi="Arial" w:cs="Arial"/>
          <w:b/>
          <w:color w:val="000000"/>
        </w:rPr>
        <w:t xml:space="preserve">N </w:t>
      </w:r>
      <w:r w:rsidR="008E1F0F" w:rsidRPr="00942001">
        <w:rPr>
          <w:rFonts w:ascii="Arial" w:hAnsi="Arial" w:cs="Arial"/>
          <w:b/>
          <w:color w:val="000000"/>
        </w:rPr>
        <w:t xml:space="preserve">   </w:t>
      </w:r>
      <w:r w:rsidRPr="00942001">
        <w:rPr>
          <w:rFonts w:ascii="Arial" w:hAnsi="Arial" w:cs="Arial"/>
          <w:b/>
          <w:color w:val="000000"/>
        </w:rPr>
        <w:t>D</w:t>
      </w:r>
      <w:r w:rsidR="008E1F0F" w:rsidRPr="00942001">
        <w:rPr>
          <w:rFonts w:ascii="Arial" w:hAnsi="Arial" w:cs="Arial"/>
          <w:b/>
          <w:color w:val="000000"/>
        </w:rPr>
        <w:t xml:space="preserve"> </w:t>
      </w:r>
      <w:r w:rsidRPr="00942001">
        <w:rPr>
          <w:rFonts w:ascii="Arial" w:hAnsi="Arial" w:cs="Arial"/>
          <w:b/>
          <w:color w:val="000000"/>
        </w:rPr>
        <w:t>E</w:t>
      </w:r>
      <w:r w:rsidR="008E1F0F" w:rsidRPr="00942001">
        <w:rPr>
          <w:rFonts w:ascii="Arial" w:hAnsi="Arial" w:cs="Arial"/>
          <w:b/>
          <w:color w:val="000000"/>
        </w:rPr>
        <w:t xml:space="preserve">  </w:t>
      </w:r>
      <w:r w:rsidRPr="00942001">
        <w:rPr>
          <w:rFonts w:ascii="Arial" w:hAnsi="Arial" w:cs="Arial"/>
          <w:b/>
          <w:color w:val="000000"/>
        </w:rPr>
        <w:t xml:space="preserve"> </w:t>
      </w:r>
      <w:r w:rsidR="008E1F0F" w:rsidRPr="00942001">
        <w:rPr>
          <w:rFonts w:ascii="Arial" w:hAnsi="Arial" w:cs="Arial"/>
          <w:b/>
          <w:color w:val="000000"/>
        </w:rPr>
        <w:t xml:space="preserve"> </w:t>
      </w:r>
      <w:r w:rsidRPr="00942001">
        <w:rPr>
          <w:rFonts w:ascii="Arial" w:hAnsi="Arial" w:cs="Arial"/>
          <w:b/>
          <w:color w:val="000000"/>
        </w:rPr>
        <w:t>M</w:t>
      </w:r>
      <w:r w:rsidR="008E1F0F" w:rsidRPr="00942001">
        <w:rPr>
          <w:rFonts w:ascii="Arial" w:hAnsi="Arial" w:cs="Arial"/>
          <w:b/>
          <w:color w:val="000000"/>
        </w:rPr>
        <w:t xml:space="preserve"> </w:t>
      </w:r>
      <w:r w:rsidRPr="00942001">
        <w:rPr>
          <w:rFonts w:ascii="Arial" w:hAnsi="Arial" w:cs="Arial"/>
          <w:b/>
          <w:color w:val="000000"/>
        </w:rPr>
        <w:t>O</w:t>
      </w:r>
      <w:r w:rsidR="008E1F0F" w:rsidRPr="00942001">
        <w:rPr>
          <w:rFonts w:ascii="Arial" w:hAnsi="Arial" w:cs="Arial"/>
          <w:b/>
          <w:color w:val="000000"/>
        </w:rPr>
        <w:t xml:space="preserve"> </w:t>
      </w:r>
      <w:r w:rsidRPr="00942001">
        <w:rPr>
          <w:rFonts w:ascii="Arial" w:hAnsi="Arial" w:cs="Arial"/>
          <w:b/>
          <w:color w:val="000000"/>
        </w:rPr>
        <w:t>T</w:t>
      </w:r>
      <w:r w:rsidR="008E1F0F" w:rsidRPr="00942001">
        <w:rPr>
          <w:rFonts w:ascii="Arial" w:hAnsi="Arial" w:cs="Arial"/>
          <w:b/>
          <w:color w:val="000000"/>
        </w:rPr>
        <w:t xml:space="preserve"> </w:t>
      </w:r>
      <w:r w:rsidRPr="00942001">
        <w:rPr>
          <w:rFonts w:ascii="Arial" w:hAnsi="Arial" w:cs="Arial"/>
          <w:b/>
          <w:color w:val="000000"/>
        </w:rPr>
        <w:t>I</w:t>
      </w:r>
      <w:r w:rsidR="008E1F0F" w:rsidRPr="00942001">
        <w:rPr>
          <w:rFonts w:ascii="Arial" w:hAnsi="Arial" w:cs="Arial"/>
          <w:b/>
          <w:color w:val="000000"/>
        </w:rPr>
        <w:t xml:space="preserve"> </w:t>
      </w:r>
      <w:r w:rsidRPr="00942001">
        <w:rPr>
          <w:rFonts w:ascii="Arial" w:hAnsi="Arial" w:cs="Arial"/>
          <w:b/>
          <w:color w:val="000000"/>
        </w:rPr>
        <w:t>V</w:t>
      </w:r>
      <w:r w:rsidR="008E1F0F" w:rsidRPr="00942001">
        <w:rPr>
          <w:rFonts w:ascii="Arial" w:hAnsi="Arial" w:cs="Arial"/>
          <w:b/>
          <w:color w:val="000000"/>
        </w:rPr>
        <w:t xml:space="preserve"> </w:t>
      </w:r>
      <w:r w:rsidRPr="00942001">
        <w:rPr>
          <w:rFonts w:ascii="Arial" w:hAnsi="Arial" w:cs="Arial"/>
          <w:b/>
          <w:color w:val="000000"/>
        </w:rPr>
        <w:t>O</w:t>
      </w:r>
      <w:r w:rsidR="008E1F0F" w:rsidRPr="00942001">
        <w:rPr>
          <w:rFonts w:ascii="Arial" w:hAnsi="Arial" w:cs="Arial"/>
          <w:b/>
          <w:color w:val="000000"/>
        </w:rPr>
        <w:t xml:space="preserve"> </w:t>
      </w:r>
      <w:r w:rsidRPr="00942001">
        <w:rPr>
          <w:rFonts w:ascii="Arial" w:hAnsi="Arial" w:cs="Arial"/>
          <w:b/>
          <w:color w:val="000000"/>
        </w:rPr>
        <w:t>S</w:t>
      </w:r>
      <w:r w:rsidR="00052129" w:rsidRPr="00942001">
        <w:rPr>
          <w:rFonts w:ascii="Arial" w:hAnsi="Arial" w:cs="Arial"/>
          <w:b/>
          <w:color w:val="000000"/>
        </w:rPr>
        <w:t>:</w:t>
      </w:r>
    </w:p>
    <w:p w14:paraId="799AAE54" w14:textId="77777777" w:rsidR="001B2C51" w:rsidRPr="00942001" w:rsidRDefault="001B2C51" w:rsidP="004C18F8">
      <w:pPr>
        <w:spacing w:line="360" w:lineRule="auto"/>
        <w:jc w:val="center"/>
        <w:rPr>
          <w:rFonts w:ascii="Arial" w:hAnsi="Arial" w:cs="Arial"/>
          <w:b/>
          <w:color w:val="000000"/>
        </w:rPr>
      </w:pPr>
    </w:p>
    <w:p w14:paraId="3E1ED6D5" w14:textId="77777777" w:rsidR="00230539" w:rsidRPr="00942001" w:rsidRDefault="00052129" w:rsidP="004C18F8">
      <w:pPr>
        <w:spacing w:line="360" w:lineRule="auto"/>
        <w:ind w:firstLine="709"/>
        <w:jc w:val="both"/>
        <w:rPr>
          <w:rFonts w:ascii="Arial" w:hAnsi="Arial" w:cs="Arial"/>
          <w:b/>
          <w:color w:val="000000"/>
        </w:rPr>
      </w:pPr>
      <w:r w:rsidRPr="00942001">
        <w:rPr>
          <w:rFonts w:ascii="Arial" w:hAnsi="Arial" w:cs="Arial"/>
          <w:b/>
          <w:color w:val="000000"/>
        </w:rPr>
        <w:t>PRIMERA.</w:t>
      </w:r>
      <w:r w:rsidR="00AC73A7" w:rsidRPr="00942001">
        <w:rPr>
          <w:rFonts w:ascii="Arial" w:hAnsi="Arial" w:cs="Arial"/>
          <w:b/>
          <w:color w:val="000000"/>
        </w:rPr>
        <w:t xml:space="preserve"> </w:t>
      </w:r>
      <w:r w:rsidR="008D2504" w:rsidRPr="00942001">
        <w:rPr>
          <w:rFonts w:ascii="Arial" w:hAnsi="Arial" w:cs="Arial"/>
        </w:rPr>
        <w:t>La</w:t>
      </w:r>
      <w:r w:rsidR="00737347" w:rsidRPr="00942001">
        <w:rPr>
          <w:rFonts w:ascii="Arial" w:hAnsi="Arial" w:cs="Arial"/>
        </w:rPr>
        <w:t>s</w:t>
      </w:r>
      <w:r w:rsidR="00AC73A7" w:rsidRPr="00942001">
        <w:rPr>
          <w:rFonts w:ascii="Arial" w:hAnsi="Arial" w:cs="Arial"/>
        </w:rPr>
        <w:t xml:space="preserve"> </w:t>
      </w:r>
      <w:r w:rsidR="008D2504" w:rsidRPr="00942001">
        <w:rPr>
          <w:rFonts w:ascii="Arial" w:hAnsi="Arial" w:cs="Arial"/>
        </w:rPr>
        <w:t>iniciativa</w:t>
      </w:r>
      <w:r w:rsidR="00737347" w:rsidRPr="00942001">
        <w:rPr>
          <w:rFonts w:ascii="Arial" w:hAnsi="Arial" w:cs="Arial"/>
        </w:rPr>
        <w:t>s</w:t>
      </w:r>
      <w:r w:rsidR="00AC73A7" w:rsidRPr="00942001">
        <w:rPr>
          <w:rFonts w:ascii="Arial" w:hAnsi="Arial" w:cs="Arial"/>
        </w:rPr>
        <w:t xml:space="preserve"> </w:t>
      </w:r>
      <w:r w:rsidR="008D2504" w:rsidRPr="00942001">
        <w:rPr>
          <w:rFonts w:ascii="Arial" w:hAnsi="Arial" w:cs="Arial"/>
        </w:rPr>
        <w:t>en</w:t>
      </w:r>
      <w:r w:rsidR="00AC73A7" w:rsidRPr="00942001">
        <w:rPr>
          <w:rFonts w:ascii="Arial" w:hAnsi="Arial" w:cs="Arial"/>
        </w:rPr>
        <w:t xml:space="preserve"> </w:t>
      </w:r>
      <w:r w:rsidR="008D2504" w:rsidRPr="00942001">
        <w:rPr>
          <w:rFonts w:ascii="Arial" w:hAnsi="Arial" w:cs="Arial"/>
        </w:rPr>
        <w:t>estudio,</w:t>
      </w:r>
      <w:r w:rsidR="00AC73A7" w:rsidRPr="00942001">
        <w:rPr>
          <w:rFonts w:ascii="Arial" w:hAnsi="Arial" w:cs="Arial"/>
        </w:rPr>
        <w:t xml:space="preserve"> </w:t>
      </w:r>
      <w:r w:rsidR="008D2504" w:rsidRPr="00942001">
        <w:rPr>
          <w:rFonts w:ascii="Arial" w:hAnsi="Arial" w:cs="Arial"/>
        </w:rPr>
        <w:t>encuentra</w:t>
      </w:r>
      <w:r w:rsidR="00331891" w:rsidRPr="00942001">
        <w:rPr>
          <w:rFonts w:ascii="Arial" w:hAnsi="Arial" w:cs="Arial"/>
        </w:rPr>
        <w:t>n</w:t>
      </w:r>
      <w:r w:rsidR="00AC73A7" w:rsidRPr="00942001">
        <w:rPr>
          <w:rFonts w:ascii="Arial" w:hAnsi="Arial" w:cs="Arial"/>
        </w:rPr>
        <w:t xml:space="preserve"> </w:t>
      </w:r>
      <w:r w:rsidR="008D2504" w:rsidRPr="00942001">
        <w:rPr>
          <w:rFonts w:ascii="Arial" w:hAnsi="Arial" w:cs="Arial"/>
        </w:rPr>
        <w:t>sustento</w:t>
      </w:r>
      <w:r w:rsidR="00AC73A7" w:rsidRPr="00942001">
        <w:rPr>
          <w:rFonts w:ascii="Arial" w:hAnsi="Arial" w:cs="Arial"/>
        </w:rPr>
        <w:t xml:space="preserve"> </w:t>
      </w:r>
      <w:r w:rsidR="008D2504" w:rsidRPr="00942001">
        <w:rPr>
          <w:rFonts w:ascii="Arial" w:hAnsi="Arial" w:cs="Arial"/>
        </w:rPr>
        <w:t>normativo</w:t>
      </w:r>
      <w:r w:rsidR="00AC73A7" w:rsidRPr="00942001">
        <w:rPr>
          <w:rFonts w:ascii="Arial" w:hAnsi="Arial" w:cs="Arial"/>
        </w:rPr>
        <w:t xml:space="preserve"> </w:t>
      </w:r>
      <w:r w:rsidR="00331891" w:rsidRPr="00942001">
        <w:rPr>
          <w:rFonts w:ascii="Arial" w:hAnsi="Arial" w:cs="Arial"/>
          <w:iCs/>
        </w:rPr>
        <w:t>en</w:t>
      </w:r>
      <w:r w:rsidR="00AC73A7" w:rsidRPr="00942001">
        <w:rPr>
          <w:rFonts w:ascii="Arial" w:hAnsi="Arial" w:cs="Arial"/>
          <w:iCs/>
        </w:rPr>
        <w:t xml:space="preserve"> </w:t>
      </w:r>
      <w:r w:rsidR="00331891" w:rsidRPr="00942001">
        <w:rPr>
          <w:rFonts w:ascii="Arial" w:hAnsi="Arial" w:cs="Arial"/>
        </w:rPr>
        <w:t>lo</w:t>
      </w:r>
      <w:r w:rsidR="00AC73A7" w:rsidRPr="00942001">
        <w:rPr>
          <w:rFonts w:ascii="Arial" w:hAnsi="Arial" w:cs="Arial"/>
        </w:rPr>
        <w:t xml:space="preserve"> </w:t>
      </w:r>
      <w:r w:rsidR="00331891" w:rsidRPr="00942001">
        <w:rPr>
          <w:rFonts w:ascii="Arial" w:hAnsi="Arial" w:cs="Arial"/>
        </w:rPr>
        <w:t>dispuesto</w:t>
      </w:r>
      <w:r w:rsidR="00AC73A7" w:rsidRPr="00942001">
        <w:rPr>
          <w:rFonts w:ascii="Arial" w:hAnsi="Arial" w:cs="Arial"/>
        </w:rPr>
        <w:t xml:space="preserve"> </w:t>
      </w:r>
      <w:r w:rsidR="00331891" w:rsidRPr="00942001">
        <w:rPr>
          <w:rFonts w:ascii="Arial" w:hAnsi="Arial" w:cs="Arial"/>
        </w:rPr>
        <w:t>en</w:t>
      </w:r>
      <w:r w:rsidR="00AC73A7" w:rsidRPr="00942001">
        <w:rPr>
          <w:rFonts w:ascii="Arial" w:hAnsi="Arial" w:cs="Arial"/>
        </w:rPr>
        <w:t xml:space="preserve"> </w:t>
      </w:r>
      <w:r w:rsidR="00331891" w:rsidRPr="00942001">
        <w:rPr>
          <w:rFonts w:ascii="Arial" w:hAnsi="Arial" w:cs="Arial"/>
        </w:rPr>
        <w:t>los</w:t>
      </w:r>
      <w:r w:rsidR="00AC73A7" w:rsidRPr="00942001">
        <w:rPr>
          <w:rFonts w:ascii="Arial" w:hAnsi="Arial" w:cs="Arial"/>
        </w:rPr>
        <w:t xml:space="preserve"> </w:t>
      </w:r>
      <w:r w:rsidR="00331891" w:rsidRPr="00942001">
        <w:rPr>
          <w:rFonts w:ascii="Arial" w:hAnsi="Arial" w:cs="Arial"/>
        </w:rPr>
        <w:t>artículos</w:t>
      </w:r>
      <w:r w:rsidR="00AC73A7" w:rsidRPr="00942001">
        <w:rPr>
          <w:rFonts w:ascii="Arial" w:hAnsi="Arial" w:cs="Arial"/>
        </w:rPr>
        <w:t xml:space="preserve"> </w:t>
      </w:r>
      <w:r w:rsidR="00331891" w:rsidRPr="00942001">
        <w:rPr>
          <w:rFonts w:ascii="Arial" w:hAnsi="Arial" w:cs="Arial"/>
        </w:rPr>
        <w:t>35</w:t>
      </w:r>
      <w:r w:rsidR="00AC73A7" w:rsidRPr="00942001">
        <w:rPr>
          <w:rFonts w:ascii="Arial" w:hAnsi="Arial" w:cs="Arial"/>
        </w:rPr>
        <w:t xml:space="preserve"> </w:t>
      </w:r>
      <w:r w:rsidR="005D27E4" w:rsidRPr="00942001">
        <w:rPr>
          <w:rFonts w:ascii="Arial" w:hAnsi="Arial" w:cs="Arial"/>
        </w:rPr>
        <w:t>fracciones I y</w:t>
      </w:r>
      <w:r w:rsidR="001508E0" w:rsidRPr="00942001">
        <w:rPr>
          <w:rFonts w:ascii="Arial" w:hAnsi="Arial" w:cs="Arial"/>
        </w:rPr>
        <w:t xml:space="preserve"> II de la Constitución Política</w:t>
      </w:r>
      <w:r w:rsidR="005D27E4" w:rsidRPr="00942001">
        <w:rPr>
          <w:rFonts w:ascii="Arial" w:hAnsi="Arial" w:cs="Arial"/>
        </w:rPr>
        <w:t>;</w:t>
      </w:r>
      <w:r w:rsidR="001508E0" w:rsidRPr="00942001">
        <w:rPr>
          <w:rFonts w:ascii="Arial" w:hAnsi="Arial" w:cs="Arial"/>
        </w:rPr>
        <w:t xml:space="preserve"> 16 </w:t>
      </w:r>
      <w:r w:rsidR="005D27E4" w:rsidRPr="00942001">
        <w:rPr>
          <w:rFonts w:ascii="Arial" w:hAnsi="Arial" w:cs="Arial"/>
        </w:rPr>
        <w:t xml:space="preserve"> y 22 fracción VI </w:t>
      </w:r>
      <w:r w:rsidR="001508E0" w:rsidRPr="00942001">
        <w:rPr>
          <w:rFonts w:ascii="Arial" w:hAnsi="Arial" w:cs="Arial"/>
        </w:rPr>
        <w:t xml:space="preserve">de la Ley de Gobierno del Poder Legislativo, ambas del Estado de Yucatán, toda vez que dichas disposiciones facultan al Gobernador del </w:t>
      </w:r>
      <w:r w:rsidR="005D27E4" w:rsidRPr="00942001">
        <w:rPr>
          <w:rFonts w:ascii="Arial" w:hAnsi="Arial" w:cs="Arial"/>
        </w:rPr>
        <w:t>e</w:t>
      </w:r>
      <w:r w:rsidR="001508E0" w:rsidRPr="00942001">
        <w:rPr>
          <w:rFonts w:ascii="Arial" w:hAnsi="Arial" w:cs="Arial"/>
        </w:rPr>
        <w:t>stad</w:t>
      </w:r>
      <w:r w:rsidR="005D27E4" w:rsidRPr="00942001">
        <w:rPr>
          <w:rFonts w:ascii="Arial" w:hAnsi="Arial" w:cs="Arial"/>
        </w:rPr>
        <w:t xml:space="preserve">o; así como a los diputados </w:t>
      </w:r>
      <w:r w:rsidR="001508E0" w:rsidRPr="00942001">
        <w:rPr>
          <w:rFonts w:ascii="Arial" w:hAnsi="Arial" w:cs="Arial"/>
        </w:rPr>
        <w:t>para iniciar leyes y decretos</w:t>
      </w:r>
      <w:r w:rsidR="00331891" w:rsidRPr="00942001">
        <w:rPr>
          <w:rFonts w:ascii="Arial" w:hAnsi="Arial" w:cs="Arial"/>
        </w:rPr>
        <w:t>.</w:t>
      </w:r>
    </w:p>
    <w:p w14:paraId="40248F35" w14:textId="77777777" w:rsidR="001B2C51" w:rsidRPr="00942001" w:rsidRDefault="001B2C51" w:rsidP="004C18F8">
      <w:pPr>
        <w:spacing w:line="360" w:lineRule="auto"/>
        <w:ind w:firstLine="709"/>
        <w:jc w:val="both"/>
        <w:rPr>
          <w:rFonts w:ascii="Arial" w:hAnsi="Arial" w:cs="Arial"/>
          <w:b/>
          <w:color w:val="000000"/>
        </w:rPr>
      </w:pPr>
    </w:p>
    <w:p w14:paraId="5596B853" w14:textId="77777777" w:rsidR="0038014A" w:rsidRPr="00942001" w:rsidRDefault="00052129" w:rsidP="004C18F8">
      <w:pPr>
        <w:spacing w:line="360" w:lineRule="auto"/>
        <w:ind w:firstLine="709"/>
        <w:jc w:val="both"/>
        <w:rPr>
          <w:rFonts w:ascii="Arial" w:hAnsi="Arial" w:cs="Arial"/>
          <w:bCs/>
        </w:rPr>
      </w:pPr>
      <w:r w:rsidRPr="00942001">
        <w:rPr>
          <w:rFonts w:ascii="Arial" w:hAnsi="Arial" w:cs="Arial"/>
          <w:color w:val="000000"/>
        </w:rPr>
        <w:t>Asimismo,</w:t>
      </w:r>
      <w:r w:rsidR="00AC73A7" w:rsidRPr="00942001">
        <w:rPr>
          <w:rFonts w:ascii="Arial" w:hAnsi="Arial" w:cs="Arial"/>
          <w:color w:val="000000"/>
        </w:rPr>
        <w:t xml:space="preserve"> </w:t>
      </w:r>
      <w:r w:rsidRPr="00942001">
        <w:rPr>
          <w:rFonts w:ascii="Arial" w:hAnsi="Arial" w:cs="Arial"/>
          <w:color w:val="000000"/>
        </w:rPr>
        <w:t>esta</w:t>
      </w:r>
      <w:r w:rsidR="00AC73A7" w:rsidRPr="00942001">
        <w:rPr>
          <w:rFonts w:ascii="Arial" w:hAnsi="Arial" w:cs="Arial"/>
          <w:color w:val="000000"/>
        </w:rPr>
        <w:t xml:space="preserve"> </w:t>
      </w:r>
      <w:r w:rsidRPr="00942001">
        <w:rPr>
          <w:rFonts w:ascii="Arial" w:hAnsi="Arial" w:cs="Arial"/>
          <w:color w:val="000000"/>
        </w:rPr>
        <w:t>Comisión</w:t>
      </w:r>
      <w:r w:rsidR="00AC73A7" w:rsidRPr="00942001">
        <w:rPr>
          <w:rFonts w:ascii="Arial" w:hAnsi="Arial" w:cs="Arial"/>
          <w:color w:val="000000"/>
        </w:rPr>
        <w:t xml:space="preserve"> </w:t>
      </w:r>
      <w:r w:rsidRPr="00942001">
        <w:rPr>
          <w:rFonts w:ascii="Arial" w:hAnsi="Arial" w:cs="Arial"/>
          <w:color w:val="000000"/>
        </w:rPr>
        <w:t>Legislativa</w:t>
      </w:r>
      <w:r w:rsidR="00AC73A7" w:rsidRPr="00942001">
        <w:rPr>
          <w:rFonts w:ascii="Arial" w:hAnsi="Arial" w:cs="Arial"/>
          <w:color w:val="000000"/>
        </w:rPr>
        <w:t xml:space="preserve"> </w:t>
      </w:r>
      <w:r w:rsidRPr="00942001">
        <w:rPr>
          <w:rFonts w:ascii="Arial" w:hAnsi="Arial" w:cs="Arial"/>
          <w:color w:val="000000"/>
        </w:rPr>
        <w:t>es</w:t>
      </w:r>
      <w:r w:rsidR="00AC73A7" w:rsidRPr="00942001">
        <w:rPr>
          <w:rFonts w:ascii="Arial" w:hAnsi="Arial" w:cs="Arial"/>
          <w:color w:val="000000"/>
        </w:rPr>
        <w:t xml:space="preserve"> </w:t>
      </w:r>
      <w:r w:rsidRPr="00942001">
        <w:rPr>
          <w:rFonts w:ascii="Arial" w:hAnsi="Arial" w:cs="Arial"/>
          <w:color w:val="000000"/>
        </w:rPr>
        <w:t>competente</w:t>
      </w:r>
      <w:r w:rsidR="00AC73A7" w:rsidRPr="00942001">
        <w:rPr>
          <w:rFonts w:ascii="Arial" w:hAnsi="Arial" w:cs="Arial"/>
          <w:color w:val="000000"/>
        </w:rPr>
        <w:t xml:space="preserve"> </w:t>
      </w:r>
      <w:r w:rsidRPr="00942001">
        <w:rPr>
          <w:rFonts w:ascii="Arial" w:hAnsi="Arial" w:cs="Arial"/>
          <w:color w:val="000000"/>
        </w:rPr>
        <w:t>para</w:t>
      </w:r>
      <w:r w:rsidR="00AC73A7" w:rsidRPr="00942001">
        <w:rPr>
          <w:rFonts w:ascii="Arial" w:hAnsi="Arial" w:cs="Arial"/>
          <w:color w:val="000000"/>
        </w:rPr>
        <w:t xml:space="preserve"> </w:t>
      </w:r>
      <w:r w:rsidRPr="00942001">
        <w:rPr>
          <w:rFonts w:ascii="Arial" w:hAnsi="Arial" w:cs="Arial"/>
          <w:color w:val="000000"/>
        </w:rPr>
        <w:t>dictaminar</w:t>
      </w:r>
      <w:r w:rsidR="00AC73A7" w:rsidRPr="00942001">
        <w:rPr>
          <w:rFonts w:ascii="Arial" w:hAnsi="Arial" w:cs="Arial"/>
          <w:color w:val="000000"/>
        </w:rPr>
        <w:t xml:space="preserve"> </w:t>
      </w:r>
      <w:r w:rsidRPr="00942001">
        <w:rPr>
          <w:rFonts w:ascii="Arial" w:hAnsi="Arial" w:cs="Arial"/>
          <w:color w:val="000000"/>
        </w:rPr>
        <w:t>el</w:t>
      </w:r>
      <w:r w:rsidR="00AC73A7" w:rsidRPr="00942001">
        <w:rPr>
          <w:rFonts w:ascii="Arial" w:hAnsi="Arial" w:cs="Arial"/>
          <w:color w:val="000000"/>
        </w:rPr>
        <w:t xml:space="preserve"> </w:t>
      </w:r>
      <w:r w:rsidRPr="00942001">
        <w:rPr>
          <w:rFonts w:ascii="Arial" w:hAnsi="Arial" w:cs="Arial"/>
          <w:color w:val="000000"/>
        </w:rPr>
        <w:t>presente</w:t>
      </w:r>
      <w:r w:rsidR="00AC73A7" w:rsidRPr="00942001">
        <w:rPr>
          <w:rFonts w:ascii="Arial" w:hAnsi="Arial" w:cs="Arial"/>
          <w:color w:val="000000"/>
        </w:rPr>
        <w:t xml:space="preserve"> </w:t>
      </w:r>
      <w:r w:rsidRPr="00942001">
        <w:rPr>
          <w:rFonts w:ascii="Arial" w:hAnsi="Arial" w:cs="Arial"/>
          <w:color w:val="000000"/>
        </w:rPr>
        <w:t>asunto,</w:t>
      </w:r>
      <w:r w:rsidR="00AC73A7" w:rsidRPr="00942001">
        <w:rPr>
          <w:rFonts w:ascii="Arial" w:hAnsi="Arial" w:cs="Arial"/>
          <w:color w:val="000000"/>
        </w:rPr>
        <w:t xml:space="preserve"> </w:t>
      </w:r>
      <w:r w:rsidRPr="00942001">
        <w:rPr>
          <w:rFonts w:ascii="Arial" w:hAnsi="Arial" w:cs="Arial"/>
          <w:color w:val="000000"/>
        </w:rPr>
        <w:t>conforme</w:t>
      </w:r>
      <w:r w:rsidR="00AC73A7" w:rsidRPr="00942001">
        <w:rPr>
          <w:rFonts w:ascii="Arial" w:hAnsi="Arial" w:cs="Arial"/>
          <w:color w:val="000000"/>
        </w:rPr>
        <w:t xml:space="preserve"> </w:t>
      </w:r>
      <w:r w:rsidRPr="00942001">
        <w:rPr>
          <w:rFonts w:ascii="Arial" w:hAnsi="Arial" w:cs="Arial"/>
          <w:color w:val="000000"/>
        </w:rPr>
        <w:t>a</w:t>
      </w:r>
      <w:r w:rsidR="002046AA" w:rsidRPr="00942001">
        <w:rPr>
          <w:rFonts w:ascii="Arial" w:hAnsi="Arial" w:cs="Arial"/>
          <w:color w:val="000000"/>
        </w:rPr>
        <w:t>l</w:t>
      </w:r>
      <w:r w:rsidR="00AC73A7" w:rsidRPr="00942001">
        <w:rPr>
          <w:rFonts w:ascii="Arial" w:hAnsi="Arial" w:cs="Arial"/>
          <w:color w:val="000000"/>
        </w:rPr>
        <w:t xml:space="preserve"> </w:t>
      </w:r>
      <w:r w:rsidR="002046AA" w:rsidRPr="00942001">
        <w:rPr>
          <w:rFonts w:ascii="Arial" w:hAnsi="Arial" w:cs="Arial"/>
          <w:color w:val="000000"/>
        </w:rPr>
        <w:t>artículo</w:t>
      </w:r>
      <w:r w:rsidR="00AC73A7" w:rsidRPr="00942001">
        <w:rPr>
          <w:rFonts w:ascii="Arial" w:hAnsi="Arial" w:cs="Arial"/>
          <w:color w:val="000000"/>
        </w:rPr>
        <w:t xml:space="preserve"> </w:t>
      </w:r>
      <w:r w:rsidR="002046AA" w:rsidRPr="00942001">
        <w:rPr>
          <w:rFonts w:ascii="Arial" w:hAnsi="Arial" w:cs="Arial"/>
          <w:color w:val="000000"/>
        </w:rPr>
        <w:t>43</w:t>
      </w:r>
      <w:r w:rsidR="00AC73A7" w:rsidRPr="00942001">
        <w:rPr>
          <w:rFonts w:ascii="Arial" w:hAnsi="Arial" w:cs="Arial"/>
          <w:color w:val="000000"/>
        </w:rPr>
        <w:t xml:space="preserve"> </w:t>
      </w:r>
      <w:r w:rsidR="002046AA" w:rsidRPr="00942001">
        <w:rPr>
          <w:rFonts w:ascii="Arial" w:hAnsi="Arial" w:cs="Arial"/>
          <w:color w:val="000000"/>
        </w:rPr>
        <w:t>fracción</w:t>
      </w:r>
      <w:r w:rsidR="00AC73A7" w:rsidRPr="00942001">
        <w:rPr>
          <w:rFonts w:ascii="Arial" w:hAnsi="Arial" w:cs="Arial"/>
          <w:color w:val="000000"/>
        </w:rPr>
        <w:t xml:space="preserve"> </w:t>
      </w:r>
      <w:r w:rsidR="002046AA" w:rsidRPr="00942001">
        <w:rPr>
          <w:rFonts w:ascii="Arial" w:hAnsi="Arial" w:cs="Arial"/>
          <w:color w:val="000000"/>
        </w:rPr>
        <w:t>I</w:t>
      </w:r>
      <w:r w:rsidR="00AC73A7" w:rsidRPr="00942001">
        <w:rPr>
          <w:rFonts w:ascii="Arial" w:hAnsi="Arial" w:cs="Arial"/>
          <w:color w:val="000000"/>
        </w:rPr>
        <w:t xml:space="preserve"> </w:t>
      </w:r>
      <w:r w:rsidR="002046AA" w:rsidRPr="00942001">
        <w:rPr>
          <w:rFonts w:ascii="Arial" w:hAnsi="Arial" w:cs="Arial"/>
          <w:color w:val="000000"/>
        </w:rPr>
        <w:t>inciso</w:t>
      </w:r>
      <w:r w:rsidR="00AC73A7" w:rsidRPr="00942001">
        <w:rPr>
          <w:rFonts w:ascii="Arial" w:hAnsi="Arial" w:cs="Arial"/>
          <w:color w:val="000000"/>
        </w:rPr>
        <w:t xml:space="preserve"> </w:t>
      </w:r>
      <w:r w:rsidR="0038014A" w:rsidRPr="00942001">
        <w:rPr>
          <w:rFonts w:ascii="Arial" w:hAnsi="Arial" w:cs="Arial"/>
          <w:color w:val="000000"/>
        </w:rPr>
        <w:t>c</w:t>
      </w:r>
      <w:r w:rsidRPr="00942001">
        <w:rPr>
          <w:rFonts w:ascii="Arial" w:hAnsi="Arial" w:cs="Arial"/>
          <w:color w:val="000000"/>
        </w:rPr>
        <w:t>)</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Ley</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Gobierno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Poder</w:t>
      </w:r>
      <w:r w:rsidR="00AC73A7" w:rsidRPr="00942001">
        <w:rPr>
          <w:rFonts w:ascii="Arial" w:hAnsi="Arial" w:cs="Arial"/>
          <w:color w:val="000000"/>
        </w:rPr>
        <w:t xml:space="preserve"> </w:t>
      </w:r>
      <w:r w:rsidRPr="00942001">
        <w:rPr>
          <w:rFonts w:ascii="Arial" w:hAnsi="Arial" w:cs="Arial"/>
          <w:color w:val="000000"/>
        </w:rPr>
        <w:t>Legislativo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Estado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Yucatán,</w:t>
      </w:r>
      <w:r w:rsidR="00AC73A7" w:rsidRPr="00942001">
        <w:rPr>
          <w:rFonts w:ascii="Arial" w:hAnsi="Arial" w:cs="Arial"/>
          <w:color w:val="000000"/>
        </w:rPr>
        <w:t xml:space="preserve"> </w:t>
      </w:r>
      <w:r w:rsidRPr="00942001">
        <w:rPr>
          <w:rFonts w:ascii="Arial" w:hAnsi="Arial" w:cs="Arial"/>
          <w:color w:val="000000"/>
        </w:rPr>
        <w:t>en</w:t>
      </w:r>
      <w:r w:rsidR="00AC73A7" w:rsidRPr="00942001">
        <w:rPr>
          <w:rFonts w:ascii="Arial" w:hAnsi="Arial" w:cs="Arial"/>
          <w:color w:val="000000"/>
        </w:rPr>
        <w:t xml:space="preserve"> </w:t>
      </w:r>
      <w:r w:rsidRPr="00942001">
        <w:rPr>
          <w:rFonts w:ascii="Arial" w:hAnsi="Arial" w:cs="Arial"/>
          <w:color w:val="000000"/>
        </w:rPr>
        <w:t>virtud</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que</w:t>
      </w:r>
      <w:r w:rsidR="00AC73A7" w:rsidRPr="00942001">
        <w:rPr>
          <w:rFonts w:ascii="Arial" w:hAnsi="Arial" w:cs="Arial"/>
          <w:color w:val="000000"/>
        </w:rPr>
        <w:t xml:space="preserve"> </w:t>
      </w:r>
      <w:r w:rsidRPr="00942001">
        <w:rPr>
          <w:rFonts w:ascii="Arial" w:hAnsi="Arial" w:cs="Arial"/>
          <w:color w:val="000000"/>
        </w:rPr>
        <w:t>nos</w:t>
      </w:r>
      <w:r w:rsidR="00AC73A7" w:rsidRPr="00942001">
        <w:rPr>
          <w:rFonts w:ascii="Arial" w:hAnsi="Arial" w:cs="Arial"/>
          <w:color w:val="000000"/>
        </w:rPr>
        <w:t xml:space="preserve"> </w:t>
      </w:r>
      <w:r w:rsidRPr="00942001">
        <w:rPr>
          <w:rFonts w:ascii="Arial" w:hAnsi="Arial" w:cs="Arial"/>
          <w:color w:val="000000"/>
        </w:rPr>
        <w:t>encontramos</w:t>
      </w:r>
      <w:r w:rsidR="00AC73A7" w:rsidRPr="00942001">
        <w:rPr>
          <w:rFonts w:ascii="Arial" w:hAnsi="Arial" w:cs="Arial"/>
          <w:color w:val="000000"/>
        </w:rPr>
        <w:t xml:space="preserve"> </w:t>
      </w:r>
      <w:r w:rsidRPr="00942001">
        <w:rPr>
          <w:rFonts w:ascii="Arial" w:hAnsi="Arial" w:cs="Arial"/>
          <w:color w:val="000000"/>
        </w:rPr>
        <w:t>en</w:t>
      </w:r>
      <w:r w:rsidR="00AC73A7" w:rsidRPr="00942001">
        <w:rPr>
          <w:rFonts w:ascii="Arial" w:hAnsi="Arial" w:cs="Arial"/>
          <w:color w:val="000000"/>
        </w:rPr>
        <w:t xml:space="preserve"> </w:t>
      </w:r>
      <w:r w:rsidRPr="00942001">
        <w:rPr>
          <w:rFonts w:ascii="Arial" w:hAnsi="Arial" w:cs="Arial"/>
          <w:color w:val="000000"/>
        </w:rPr>
        <w:t>presencia</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006D3396" w:rsidRPr="00942001">
        <w:rPr>
          <w:rFonts w:ascii="Arial" w:hAnsi="Arial" w:cs="Arial"/>
          <w:color w:val="000000"/>
        </w:rPr>
        <w:t xml:space="preserve">una propuesta de ley, </w:t>
      </w:r>
      <w:r w:rsidR="007928F3" w:rsidRPr="00942001">
        <w:rPr>
          <w:rFonts w:ascii="Arial" w:hAnsi="Arial" w:cs="Arial"/>
          <w:color w:val="000000"/>
        </w:rPr>
        <w:t>cuy</w:t>
      </w:r>
      <w:r w:rsidR="00D01C35">
        <w:rPr>
          <w:rFonts w:ascii="Arial" w:hAnsi="Arial" w:cs="Arial"/>
          <w:color w:val="000000"/>
        </w:rPr>
        <w:t xml:space="preserve">a finalidad es apegarse </w:t>
      </w:r>
      <w:r w:rsidR="007928F3" w:rsidRPr="00942001">
        <w:rPr>
          <w:rFonts w:ascii="Arial" w:hAnsi="Arial" w:cs="Arial"/>
          <w:color w:val="000000"/>
        </w:rPr>
        <w:t xml:space="preserve">a </w:t>
      </w:r>
      <w:r w:rsidR="007928F3" w:rsidRPr="00942001">
        <w:rPr>
          <w:rFonts w:ascii="Arial" w:hAnsi="Arial" w:cs="Arial"/>
          <w:bCs/>
        </w:rPr>
        <w:t xml:space="preserve">los preceptos de la </w:t>
      </w:r>
      <w:r w:rsidR="006B142B" w:rsidRPr="00942001">
        <w:rPr>
          <w:rFonts w:ascii="Arial" w:hAnsi="Arial" w:cs="Arial"/>
          <w:bCs/>
        </w:rPr>
        <w:t>c</w:t>
      </w:r>
      <w:r w:rsidR="007928F3" w:rsidRPr="00942001">
        <w:rPr>
          <w:rFonts w:ascii="Arial" w:hAnsi="Arial" w:cs="Arial"/>
          <w:bCs/>
        </w:rPr>
        <w:t xml:space="preserve">onstitución </w:t>
      </w:r>
      <w:r w:rsidR="006B142B" w:rsidRPr="00942001">
        <w:rPr>
          <w:rFonts w:ascii="Arial" w:hAnsi="Arial" w:cs="Arial"/>
          <w:bCs/>
        </w:rPr>
        <w:t>f</w:t>
      </w:r>
      <w:r w:rsidR="007928F3" w:rsidRPr="00942001">
        <w:rPr>
          <w:rFonts w:ascii="Arial" w:hAnsi="Arial" w:cs="Arial"/>
          <w:bCs/>
        </w:rPr>
        <w:t xml:space="preserve">ederal y </w:t>
      </w:r>
      <w:r w:rsidR="006B142B" w:rsidRPr="00942001">
        <w:rPr>
          <w:rFonts w:ascii="Arial" w:hAnsi="Arial" w:cs="Arial"/>
          <w:bCs/>
        </w:rPr>
        <w:t>e</w:t>
      </w:r>
      <w:r w:rsidR="007928F3" w:rsidRPr="00942001">
        <w:rPr>
          <w:rFonts w:ascii="Arial" w:hAnsi="Arial" w:cs="Arial"/>
          <w:bCs/>
        </w:rPr>
        <w:t xml:space="preserve">statal, </w:t>
      </w:r>
      <w:r w:rsidR="00C03304">
        <w:rPr>
          <w:rFonts w:ascii="Arial" w:hAnsi="Arial" w:cs="Arial"/>
          <w:bCs/>
        </w:rPr>
        <w:t xml:space="preserve">de </w:t>
      </w:r>
      <w:r w:rsidR="007928F3" w:rsidRPr="00942001">
        <w:rPr>
          <w:rFonts w:ascii="Arial" w:hAnsi="Arial" w:cs="Arial"/>
          <w:bCs/>
        </w:rPr>
        <w:t>observancia</w:t>
      </w:r>
      <w:r w:rsidR="006D3396" w:rsidRPr="00942001">
        <w:rPr>
          <w:rFonts w:ascii="Arial" w:hAnsi="Arial" w:cs="Arial"/>
          <w:bCs/>
        </w:rPr>
        <w:t xml:space="preserve"> </w:t>
      </w:r>
      <w:r w:rsidR="00C03304">
        <w:rPr>
          <w:rFonts w:ascii="Arial" w:hAnsi="Arial" w:cs="Arial"/>
          <w:bCs/>
        </w:rPr>
        <w:t xml:space="preserve">general y </w:t>
      </w:r>
      <w:r w:rsidR="007928F3" w:rsidRPr="00942001">
        <w:rPr>
          <w:rFonts w:ascii="Arial" w:hAnsi="Arial" w:cs="Arial"/>
          <w:bCs/>
        </w:rPr>
        <w:t xml:space="preserve">de interés público, </w:t>
      </w:r>
      <w:r w:rsidR="00D77F13">
        <w:rPr>
          <w:rFonts w:ascii="Arial" w:hAnsi="Arial" w:cs="Arial"/>
          <w:bCs/>
        </w:rPr>
        <w:t xml:space="preserve">ya que </w:t>
      </w:r>
      <w:r w:rsidR="002A3F94">
        <w:rPr>
          <w:rFonts w:ascii="Arial" w:hAnsi="Arial" w:cs="Arial"/>
          <w:bCs/>
        </w:rPr>
        <w:t xml:space="preserve">trata </w:t>
      </w:r>
      <w:r w:rsidR="003A2E84" w:rsidRPr="00942001">
        <w:rPr>
          <w:rFonts w:ascii="Arial" w:hAnsi="Arial" w:cs="Arial"/>
          <w:bCs/>
        </w:rPr>
        <w:t xml:space="preserve">sobre el </w:t>
      </w:r>
      <w:r w:rsidR="007928F3" w:rsidRPr="00942001">
        <w:rPr>
          <w:rFonts w:ascii="Arial" w:hAnsi="Arial" w:cs="Arial"/>
          <w:bCs/>
        </w:rPr>
        <w:t>combate a la corrupción</w:t>
      </w:r>
      <w:r w:rsidR="003A2E84" w:rsidRPr="00942001">
        <w:rPr>
          <w:rFonts w:ascii="Arial" w:hAnsi="Arial" w:cs="Arial"/>
          <w:bCs/>
        </w:rPr>
        <w:t xml:space="preserve"> en el estado.</w:t>
      </w:r>
    </w:p>
    <w:p w14:paraId="122A1A5A" w14:textId="77777777" w:rsidR="0038014A" w:rsidRPr="00942001" w:rsidRDefault="0038014A" w:rsidP="004C18F8">
      <w:pPr>
        <w:spacing w:line="360" w:lineRule="auto"/>
        <w:ind w:firstLine="709"/>
        <w:jc w:val="both"/>
        <w:rPr>
          <w:rFonts w:ascii="Arial" w:hAnsi="Arial" w:cs="Arial"/>
          <w:b/>
          <w:color w:val="000000"/>
        </w:rPr>
      </w:pPr>
    </w:p>
    <w:p w14:paraId="7441AC22" w14:textId="77777777" w:rsidR="00F24D5C" w:rsidRPr="00942001" w:rsidRDefault="00021DDA" w:rsidP="004C18F8">
      <w:pPr>
        <w:spacing w:line="360" w:lineRule="auto"/>
        <w:ind w:firstLine="708"/>
        <w:jc w:val="both"/>
        <w:rPr>
          <w:rFonts w:ascii="Arial" w:hAnsi="Arial" w:cs="Arial"/>
          <w:b/>
          <w:color w:val="000000"/>
        </w:rPr>
      </w:pPr>
      <w:r w:rsidRPr="00942001">
        <w:rPr>
          <w:rFonts w:ascii="Arial" w:hAnsi="Arial" w:cs="Arial"/>
          <w:b/>
          <w:color w:val="000000"/>
        </w:rPr>
        <w:lastRenderedPageBreak/>
        <w:t>SEGUNDA.</w:t>
      </w:r>
      <w:r w:rsidR="006165D1" w:rsidRPr="00942001">
        <w:rPr>
          <w:rFonts w:ascii="Arial" w:hAnsi="Arial" w:cs="Arial"/>
          <w:b/>
          <w:color w:val="000000"/>
        </w:rPr>
        <w:t xml:space="preserve"> </w:t>
      </w:r>
      <w:r w:rsidR="002B269C" w:rsidRPr="00942001">
        <w:rPr>
          <w:rFonts w:ascii="Arial" w:hAnsi="Arial" w:cs="Arial"/>
          <w:lang w:val="es-MX" w:eastAsia="es-MX"/>
        </w:rPr>
        <w:t>Para entender el problema de la corrupción, estamos conscientes de que primero es necesario entender</w:t>
      </w:r>
      <w:r w:rsidR="008903BF" w:rsidRPr="00942001">
        <w:rPr>
          <w:rFonts w:ascii="Arial" w:hAnsi="Arial" w:cs="Arial"/>
          <w:lang w:val="es-MX" w:eastAsia="es-MX"/>
        </w:rPr>
        <w:t xml:space="preserve"> </w:t>
      </w:r>
      <w:r w:rsidR="002B269C" w:rsidRPr="00942001">
        <w:rPr>
          <w:rFonts w:ascii="Arial" w:hAnsi="Arial" w:cs="Arial"/>
          <w:lang w:val="es-MX" w:eastAsia="es-MX"/>
        </w:rPr>
        <w:t xml:space="preserve">su definición, para ello nos permitimos retomar las </w:t>
      </w:r>
      <w:r w:rsidR="00F96CF4" w:rsidRPr="00942001">
        <w:rPr>
          <w:rFonts w:ascii="Arial" w:hAnsi="Arial" w:cs="Arial"/>
          <w:lang w:val="es-MX" w:eastAsia="es-MX"/>
        </w:rPr>
        <w:t xml:space="preserve">definiciones </w:t>
      </w:r>
      <w:r w:rsidR="002B269C" w:rsidRPr="00942001">
        <w:rPr>
          <w:rFonts w:ascii="Arial" w:hAnsi="Arial" w:cs="Arial"/>
          <w:lang w:val="es-MX" w:eastAsia="es-MX"/>
        </w:rPr>
        <w:t xml:space="preserve">realizadas por </w:t>
      </w:r>
      <w:r w:rsidR="006E0F62" w:rsidRPr="00942001">
        <w:rPr>
          <w:rFonts w:ascii="Arial" w:hAnsi="Arial" w:cs="Arial"/>
          <w:lang w:val="es-MX" w:eastAsia="es-MX"/>
        </w:rPr>
        <w:t xml:space="preserve">la organización </w:t>
      </w:r>
      <w:r w:rsidR="00B83A2A" w:rsidRPr="00942001">
        <w:rPr>
          <w:rFonts w:ascii="Arial" w:hAnsi="Arial" w:cs="Arial"/>
          <w:lang w:val="es-MX" w:eastAsia="es-MX"/>
        </w:rPr>
        <w:t xml:space="preserve">de </w:t>
      </w:r>
      <w:r w:rsidR="002B269C" w:rsidRPr="00942001">
        <w:rPr>
          <w:rFonts w:ascii="Arial" w:hAnsi="Arial" w:cs="Arial"/>
          <w:lang w:val="es-MX" w:eastAsia="es-MX"/>
        </w:rPr>
        <w:t>Transparencia Internacional</w:t>
      </w:r>
      <w:r w:rsidR="00C44DCD" w:rsidRPr="00942001">
        <w:rPr>
          <w:rStyle w:val="Refdenotaalpie"/>
          <w:rFonts w:ascii="Arial" w:hAnsi="Arial" w:cs="Arial"/>
          <w:lang w:val="es-MX" w:eastAsia="es-MX"/>
        </w:rPr>
        <w:footnoteReference w:id="1"/>
      </w:r>
      <w:r w:rsidR="002B269C" w:rsidRPr="00942001">
        <w:rPr>
          <w:rFonts w:ascii="Arial" w:hAnsi="Arial" w:cs="Arial"/>
          <w:lang w:val="es-MX" w:eastAsia="es-MX"/>
        </w:rPr>
        <w:t>, que lo</w:t>
      </w:r>
      <w:r w:rsidR="008903BF" w:rsidRPr="00942001">
        <w:rPr>
          <w:rFonts w:ascii="Arial" w:hAnsi="Arial" w:cs="Arial"/>
          <w:lang w:val="es-MX" w:eastAsia="es-MX"/>
        </w:rPr>
        <w:t xml:space="preserve"> </w:t>
      </w:r>
      <w:r w:rsidR="002B269C" w:rsidRPr="00942001">
        <w:rPr>
          <w:rFonts w:ascii="Arial" w:hAnsi="Arial" w:cs="Arial"/>
          <w:lang w:val="es-MX" w:eastAsia="es-MX"/>
        </w:rPr>
        <w:t>conceptualiza como “el abuso del poder p</w:t>
      </w:r>
      <w:r w:rsidR="00FF38BE" w:rsidRPr="00942001">
        <w:rPr>
          <w:rFonts w:ascii="Arial" w:hAnsi="Arial" w:cs="Arial"/>
          <w:lang w:val="es-MX" w:eastAsia="es-MX"/>
        </w:rPr>
        <w:t>úblico para beneficio privado”, e</w:t>
      </w:r>
      <w:r w:rsidR="002B269C" w:rsidRPr="00942001">
        <w:rPr>
          <w:rFonts w:ascii="Arial" w:hAnsi="Arial" w:cs="Arial"/>
          <w:lang w:val="es-MX" w:eastAsia="es-MX"/>
        </w:rPr>
        <w:t>n otras palabras, el desvío del criterio que debe orientar la</w:t>
      </w:r>
      <w:r w:rsidR="008903BF" w:rsidRPr="00942001">
        <w:rPr>
          <w:rFonts w:ascii="Arial" w:hAnsi="Arial" w:cs="Arial"/>
          <w:lang w:val="es-MX" w:eastAsia="es-MX"/>
        </w:rPr>
        <w:t xml:space="preserve"> </w:t>
      </w:r>
      <w:r w:rsidR="002B269C" w:rsidRPr="00942001">
        <w:rPr>
          <w:rFonts w:ascii="Arial" w:hAnsi="Arial" w:cs="Arial"/>
          <w:lang w:val="es-MX" w:eastAsia="es-MX"/>
        </w:rPr>
        <w:t>conducta de un tomador de decisiones a cambio de una recompensa no prevista en la ley.</w:t>
      </w:r>
    </w:p>
    <w:p w14:paraId="16759275" w14:textId="77777777" w:rsidR="00F24D5C" w:rsidRPr="00942001" w:rsidRDefault="00F24D5C" w:rsidP="004C18F8">
      <w:pPr>
        <w:spacing w:line="360" w:lineRule="auto"/>
        <w:ind w:firstLine="708"/>
        <w:jc w:val="both"/>
        <w:rPr>
          <w:rFonts w:ascii="Arial" w:hAnsi="Arial" w:cs="Arial"/>
          <w:b/>
          <w:color w:val="000000"/>
        </w:rPr>
      </w:pPr>
    </w:p>
    <w:p w14:paraId="378060F4" w14:textId="77777777" w:rsidR="00B46667" w:rsidRPr="00942001" w:rsidRDefault="00B46667" w:rsidP="004C18F8">
      <w:pPr>
        <w:spacing w:line="360" w:lineRule="auto"/>
        <w:ind w:firstLine="708"/>
        <w:jc w:val="both"/>
        <w:rPr>
          <w:rFonts w:ascii="Arial" w:hAnsi="Arial" w:cs="Arial"/>
          <w:lang w:val="es-MX" w:eastAsia="es-MX"/>
        </w:rPr>
      </w:pPr>
      <w:r w:rsidRPr="00942001">
        <w:rPr>
          <w:rFonts w:ascii="Arial" w:hAnsi="Arial" w:cs="Arial"/>
          <w:lang w:val="es-MX" w:eastAsia="es-MX"/>
        </w:rPr>
        <w:t>Por otra parte, hay que considerar que el Índice de Percepción de la Corrupción 2016 (IPC)</w:t>
      </w:r>
      <w:r w:rsidRPr="00942001">
        <w:rPr>
          <w:rStyle w:val="Refdenotaalpie"/>
          <w:rFonts w:ascii="Arial" w:hAnsi="Arial" w:cs="Arial"/>
          <w:lang w:val="es-MX" w:eastAsia="es-MX"/>
        </w:rPr>
        <w:footnoteReference w:id="2"/>
      </w:r>
      <w:r w:rsidRPr="00942001">
        <w:rPr>
          <w:rFonts w:ascii="Arial" w:hAnsi="Arial" w:cs="Arial"/>
          <w:lang w:val="es-MX" w:eastAsia="es-MX"/>
        </w:rPr>
        <w:t xml:space="preserve">, realizado por </w:t>
      </w:r>
      <w:r w:rsidR="00090586">
        <w:rPr>
          <w:rFonts w:ascii="Arial" w:hAnsi="Arial" w:cs="Arial"/>
          <w:lang w:val="es-MX" w:eastAsia="es-MX"/>
        </w:rPr>
        <w:t>la referida organización i</w:t>
      </w:r>
      <w:r w:rsidRPr="00942001">
        <w:rPr>
          <w:rFonts w:ascii="Arial" w:hAnsi="Arial" w:cs="Arial"/>
          <w:lang w:val="es-MX" w:eastAsia="es-MX"/>
        </w:rPr>
        <w:t>nternacional en 176 países, coloca a México en el lugar 123, con 30 puntos y compartiendo el lugar con los países americanos de Honduras y Paraguay, es decir, de 1995 a 2015 México incrementó en cuatro puntos su Índice de Percepción de la Corrupción.</w:t>
      </w:r>
    </w:p>
    <w:p w14:paraId="5314514C" w14:textId="77777777" w:rsidR="00B46667" w:rsidRPr="00942001" w:rsidRDefault="00B46667" w:rsidP="004C18F8">
      <w:pPr>
        <w:spacing w:line="360" w:lineRule="auto"/>
        <w:ind w:firstLine="708"/>
        <w:jc w:val="both"/>
        <w:rPr>
          <w:rFonts w:ascii="Arial" w:hAnsi="Arial" w:cs="Arial"/>
          <w:b/>
          <w:color w:val="000000"/>
          <w:lang w:val="es-MX"/>
        </w:rPr>
      </w:pPr>
    </w:p>
    <w:p w14:paraId="4D7FB696" w14:textId="77777777" w:rsidR="00F24D5C" w:rsidRPr="00942001" w:rsidRDefault="00257E5D" w:rsidP="004C18F8">
      <w:pPr>
        <w:spacing w:line="360" w:lineRule="auto"/>
        <w:ind w:firstLine="708"/>
        <w:jc w:val="both"/>
        <w:rPr>
          <w:rFonts w:ascii="Arial" w:hAnsi="Arial" w:cs="Arial"/>
          <w:b/>
          <w:color w:val="000000"/>
        </w:rPr>
      </w:pPr>
      <w:r w:rsidRPr="00942001">
        <w:rPr>
          <w:rFonts w:ascii="Arial" w:hAnsi="Arial" w:cs="Arial"/>
          <w:lang w:val="es-MX" w:eastAsia="es-MX"/>
        </w:rPr>
        <w:t xml:space="preserve">Ahora bien, </w:t>
      </w:r>
      <w:r w:rsidR="002B269C" w:rsidRPr="00942001">
        <w:rPr>
          <w:rFonts w:ascii="Arial" w:hAnsi="Arial" w:cs="Arial"/>
          <w:lang w:val="es-MX" w:eastAsia="es-MX"/>
        </w:rPr>
        <w:t>el fenómeno de la corrupción es especialmente complicado poder identificar</w:t>
      </w:r>
      <w:r w:rsidR="008903BF" w:rsidRPr="00942001">
        <w:rPr>
          <w:rFonts w:ascii="Arial" w:hAnsi="Arial" w:cs="Arial"/>
          <w:lang w:val="es-MX" w:eastAsia="es-MX"/>
        </w:rPr>
        <w:t xml:space="preserve"> </w:t>
      </w:r>
      <w:r w:rsidR="00E15471" w:rsidRPr="00942001">
        <w:rPr>
          <w:rFonts w:ascii="Arial" w:hAnsi="Arial" w:cs="Arial"/>
          <w:lang w:val="es-MX" w:eastAsia="es-MX"/>
        </w:rPr>
        <w:t xml:space="preserve">sus </w:t>
      </w:r>
      <w:r w:rsidR="002B269C" w:rsidRPr="00942001">
        <w:rPr>
          <w:rFonts w:ascii="Arial" w:hAnsi="Arial" w:cs="Arial"/>
          <w:lang w:val="es-MX" w:eastAsia="es-MX"/>
        </w:rPr>
        <w:t xml:space="preserve">diversos elementos, </w:t>
      </w:r>
      <w:r w:rsidR="008243F7">
        <w:rPr>
          <w:rFonts w:ascii="Arial" w:hAnsi="Arial" w:cs="Arial"/>
          <w:lang w:val="es-MX" w:eastAsia="es-MX"/>
        </w:rPr>
        <w:t>ya que</w:t>
      </w:r>
      <w:r w:rsidR="002B269C" w:rsidRPr="00942001">
        <w:rPr>
          <w:rFonts w:ascii="Arial" w:hAnsi="Arial" w:cs="Arial"/>
          <w:lang w:val="es-MX" w:eastAsia="es-MX"/>
        </w:rPr>
        <w:t xml:space="preserve"> engloba numerosas conductas siempre enunciadas pero casi</w:t>
      </w:r>
      <w:r w:rsidR="008903BF" w:rsidRPr="00942001">
        <w:rPr>
          <w:rFonts w:ascii="Arial" w:hAnsi="Arial" w:cs="Arial"/>
          <w:lang w:val="es-MX" w:eastAsia="es-MX"/>
        </w:rPr>
        <w:t xml:space="preserve"> </w:t>
      </w:r>
      <w:r w:rsidR="002B269C" w:rsidRPr="00942001">
        <w:rPr>
          <w:rFonts w:ascii="Arial" w:hAnsi="Arial" w:cs="Arial"/>
          <w:lang w:val="es-MX" w:eastAsia="es-MX"/>
        </w:rPr>
        <w:t xml:space="preserve">nunca bien definidas y tipificadas en la ley; es aquí donde precisamente toma gran importancia las propuestas </w:t>
      </w:r>
      <w:r w:rsidR="00D64500" w:rsidRPr="00942001">
        <w:rPr>
          <w:rFonts w:ascii="Arial" w:hAnsi="Arial" w:cs="Arial"/>
          <w:lang w:val="es-MX" w:eastAsia="es-MX"/>
        </w:rPr>
        <w:t>en</w:t>
      </w:r>
      <w:r w:rsidR="002B269C" w:rsidRPr="00942001">
        <w:rPr>
          <w:rFonts w:ascii="Arial" w:hAnsi="Arial" w:cs="Arial"/>
          <w:lang w:val="es-MX" w:eastAsia="es-MX"/>
        </w:rPr>
        <w:t xml:space="preserve"> la iniciativa que</w:t>
      </w:r>
      <w:r w:rsidR="008903BF" w:rsidRPr="00942001">
        <w:rPr>
          <w:rFonts w:ascii="Arial" w:hAnsi="Arial" w:cs="Arial"/>
          <w:lang w:val="es-MX" w:eastAsia="es-MX"/>
        </w:rPr>
        <w:t xml:space="preserve"> </w:t>
      </w:r>
      <w:r w:rsidR="002B269C" w:rsidRPr="00942001">
        <w:rPr>
          <w:rFonts w:ascii="Arial" w:hAnsi="Arial" w:cs="Arial"/>
          <w:lang w:val="es-MX" w:eastAsia="es-MX"/>
        </w:rPr>
        <w:t xml:space="preserve">se presenta, porque nuestro principal interés es erradicar la corrupción en </w:t>
      </w:r>
      <w:r w:rsidR="00002D16">
        <w:rPr>
          <w:rFonts w:ascii="Arial" w:hAnsi="Arial" w:cs="Arial"/>
          <w:lang w:val="es-MX" w:eastAsia="es-MX"/>
        </w:rPr>
        <w:t xml:space="preserve">la </w:t>
      </w:r>
      <w:r w:rsidR="002B269C" w:rsidRPr="00942001">
        <w:rPr>
          <w:rFonts w:ascii="Arial" w:hAnsi="Arial" w:cs="Arial"/>
          <w:lang w:val="es-MX" w:eastAsia="es-MX"/>
        </w:rPr>
        <w:t>entidad, para ello,</w:t>
      </w:r>
      <w:r w:rsidR="008903BF" w:rsidRPr="00942001">
        <w:rPr>
          <w:rFonts w:ascii="Arial" w:hAnsi="Arial" w:cs="Arial"/>
          <w:lang w:val="es-MX" w:eastAsia="es-MX"/>
        </w:rPr>
        <w:t xml:space="preserve"> </w:t>
      </w:r>
      <w:r w:rsidR="002B269C" w:rsidRPr="00942001">
        <w:rPr>
          <w:rFonts w:ascii="Arial" w:hAnsi="Arial" w:cs="Arial"/>
          <w:lang w:val="es-MX" w:eastAsia="es-MX"/>
        </w:rPr>
        <w:t>es trascendental definir de manera efectiva tanto los delitos de corrupción como las instituciones que la</w:t>
      </w:r>
      <w:r w:rsidR="008903BF" w:rsidRPr="00942001">
        <w:rPr>
          <w:rFonts w:ascii="Arial" w:hAnsi="Arial" w:cs="Arial"/>
          <w:lang w:val="es-MX" w:eastAsia="es-MX"/>
        </w:rPr>
        <w:t xml:space="preserve"> </w:t>
      </w:r>
      <w:r w:rsidR="002B269C" w:rsidRPr="00942001">
        <w:rPr>
          <w:rFonts w:ascii="Arial" w:hAnsi="Arial" w:cs="Arial"/>
          <w:lang w:val="es-MX" w:eastAsia="es-MX"/>
        </w:rPr>
        <w:t>combatirán.</w:t>
      </w:r>
    </w:p>
    <w:p w14:paraId="378C7A80" w14:textId="77777777" w:rsidR="00F24D5C" w:rsidRPr="00942001" w:rsidRDefault="00F24D5C" w:rsidP="004C18F8">
      <w:pPr>
        <w:spacing w:line="360" w:lineRule="auto"/>
        <w:ind w:firstLine="708"/>
        <w:jc w:val="both"/>
        <w:rPr>
          <w:rFonts w:ascii="Arial" w:hAnsi="Arial" w:cs="Arial"/>
          <w:b/>
          <w:color w:val="000000"/>
        </w:rPr>
      </w:pPr>
    </w:p>
    <w:p w14:paraId="23444A75" w14:textId="77777777" w:rsidR="00D012CF" w:rsidRPr="00942001" w:rsidRDefault="00D972EA" w:rsidP="004C18F8">
      <w:pPr>
        <w:spacing w:line="360" w:lineRule="auto"/>
        <w:ind w:firstLine="708"/>
        <w:jc w:val="both"/>
        <w:rPr>
          <w:rFonts w:ascii="Arial" w:hAnsi="Arial" w:cs="Arial"/>
          <w:b/>
          <w:color w:val="000000"/>
        </w:rPr>
      </w:pPr>
      <w:r w:rsidRPr="00942001">
        <w:rPr>
          <w:rFonts w:ascii="Arial" w:hAnsi="Arial" w:cs="Arial"/>
          <w:lang w:val="es-MX" w:eastAsia="es-MX"/>
        </w:rPr>
        <w:lastRenderedPageBreak/>
        <w:t>En esa tesitura, tenemos que l</w:t>
      </w:r>
      <w:r w:rsidR="002B269C" w:rsidRPr="00942001">
        <w:rPr>
          <w:rFonts w:ascii="Arial" w:hAnsi="Arial" w:cs="Arial"/>
          <w:lang w:val="es-MX" w:eastAsia="es-MX"/>
        </w:rPr>
        <w:t>a corrupción y la impunidad son problemas graves que deben ser considerados como sistémicos y</w:t>
      </w:r>
      <w:r w:rsidR="008903BF" w:rsidRPr="00942001">
        <w:rPr>
          <w:rFonts w:ascii="Arial" w:hAnsi="Arial" w:cs="Arial"/>
          <w:lang w:val="es-MX" w:eastAsia="es-MX"/>
        </w:rPr>
        <w:t xml:space="preserve"> </w:t>
      </w:r>
      <w:r w:rsidR="002B269C" w:rsidRPr="00942001">
        <w:rPr>
          <w:rFonts w:ascii="Arial" w:hAnsi="Arial" w:cs="Arial"/>
          <w:lang w:val="es-MX" w:eastAsia="es-MX"/>
        </w:rPr>
        <w:t>transversales, en los cuales poco o nada se ha actuado durante la historia reciente de nuestro país. Sin</w:t>
      </w:r>
      <w:r w:rsidR="008903BF" w:rsidRPr="00942001">
        <w:rPr>
          <w:rFonts w:ascii="Arial" w:hAnsi="Arial" w:cs="Arial"/>
          <w:lang w:val="es-MX" w:eastAsia="es-MX"/>
        </w:rPr>
        <w:t xml:space="preserve"> </w:t>
      </w:r>
      <w:r w:rsidR="002B269C" w:rsidRPr="00942001">
        <w:rPr>
          <w:rFonts w:ascii="Arial" w:hAnsi="Arial" w:cs="Arial"/>
          <w:lang w:val="es-MX" w:eastAsia="es-MX"/>
        </w:rPr>
        <w:t>embargo</w:t>
      </w:r>
      <w:r w:rsidR="00ED5DDD" w:rsidRPr="00942001">
        <w:rPr>
          <w:rFonts w:ascii="Arial" w:hAnsi="Arial" w:cs="Arial"/>
          <w:lang w:val="es-MX" w:eastAsia="es-MX"/>
        </w:rPr>
        <w:t>,</w:t>
      </w:r>
      <w:r w:rsidR="002B269C" w:rsidRPr="00942001">
        <w:rPr>
          <w:rFonts w:ascii="Arial" w:hAnsi="Arial" w:cs="Arial"/>
          <w:lang w:val="es-MX" w:eastAsia="es-MX"/>
        </w:rPr>
        <w:t xml:space="preserve"> a partir de 2015, se ha venido actuando en la construcción de una legislación cuyo objeto</w:t>
      </w:r>
      <w:r w:rsidR="008903BF" w:rsidRPr="00942001">
        <w:rPr>
          <w:rFonts w:ascii="Arial" w:hAnsi="Arial" w:cs="Arial"/>
          <w:lang w:val="es-MX" w:eastAsia="es-MX"/>
        </w:rPr>
        <w:t xml:space="preserve"> </w:t>
      </w:r>
      <w:r w:rsidR="002B269C" w:rsidRPr="00942001">
        <w:rPr>
          <w:rFonts w:ascii="Arial" w:hAnsi="Arial" w:cs="Arial"/>
          <w:lang w:val="es-MX" w:eastAsia="es-MX"/>
        </w:rPr>
        <w:t>principal ha sido erradicar o por lo menos, de manera paulatina reducir los índices la corrupción en</w:t>
      </w:r>
      <w:r w:rsidR="008903BF" w:rsidRPr="00942001">
        <w:rPr>
          <w:rFonts w:ascii="Arial" w:hAnsi="Arial" w:cs="Arial"/>
          <w:lang w:val="es-MX" w:eastAsia="es-MX"/>
        </w:rPr>
        <w:t xml:space="preserve"> </w:t>
      </w:r>
      <w:r w:rsidR="00ED5DDD" w:rsidRPr="00942001">
        <w:rPr>
          <w:rFonts w:ascii="Arial" w:hAnsi="Arial" w:cs="Arial"/>
          <w:lang w:val="es-MX" w:eastAsia="es-MX"/>
        </w:rPr>
        <w:t>México</w:t>
      </w:r>
      <w:r w:rsidR="00626DF2">
        <w:rPr>
          <w:rFonts w:ascii="Arial" w:hAnsi="Arial" w:cs="Arial"/>
          <w:lang w:val="es-MX" w:eastAsia="es-MX"/>
        </w:rPr>
        <w:t xml:space="preserve">. Por ello, las </w:t>
      </w:r>
      <w:r w:rsidR="00ED5DDD" w:rsidRPr="00942001">
        <w:rPr>
          <w:rFonts w:ascii="Arial" w:hAnsi="Arial" w:cs="Arial"/>
          <w:lang w:val="es-MX" w:eastAsia="es-MX"/>
        </w:rPr>
        <w:t>c</w:t>
      </w:r>
      <w:r w:rsidR="002B269C" w:rsidRPr="00942001">
        <w:rPr>
          <w:rFonts w:ascii="Arial" w:hAnsi="Arial" w:cs="Arial"/>
          <w:lang w:val="es-MX" w:eastAsia="es-MX"/>
        </w:rPr>
        <w:t>ámaras del Congreso de la Unión, han dictaminado diversas</w:t>
      </w:r>
      <w:r w:rsidR="008903BF" w:rsidRPr="00942001">
        <w:rPr>
          <w:rFonts w:ascii="Arial" w:hAnsi="Arial" w:cs="Arial"/>
          <w:lang w:val="es-MX" w:eastAsia="es-MX"/>
        </w:rPr>
        <w:t xml:space="preserve"> </w:t>
      </w:r>
      <w:r w:rsidR="002B269C" w:rsidRPr="00942001">
        <w:rPr>
          <w:rFonts w:ascii="Arial" w:hAnsi="Arial" w:cs="Arial"/>
          <w:lang w:val="es-MX" w:eastAsia="es-MX"/>
        </w:rPr>
        <w:t>iniciativas para erradicar la costumbre de abusar del poder político para beneficio personal.</w:t>
      </w:r>
    </w:p>
    <w:p w14:paraId="0DE928B3" w14:textId="77777777" w:rsidR="00D012CF" w:rsidRPr="00942001" w:rsidRDefault="00D012CF" w:rsidP="004C18F8">
      <w:pPr>
        <w:spacing w:line="360" w:lineRule="auto"/>
        <w:ind w:firstLine="708"/>
        <w:jc w:val="both"/>
        <w:rPr>
          <w:rFonts w:ascii="Arial" w:hAnsi="Arial" w:cs="Arial"/>
          <w:b/>
          <w:color w:val="000000"/>
        </w:rPr>
      </w:pPr>
    </w:p>
    <w:p w14:paraId="44CB055D" w14:textId="77777777" w:rsidR="00D012CF" w:rsidRPr="00942001" w:rsidRDefault="00D012CF" w:rsidP="004C18F8">
      <w:pPr>
        <w:spacing w:line="360" w:lineRule="auto"/>
        <w:ind w:firstLine="708"/>
        <w:jc w:val="both"/>
        <w:rPr>
          <w:rFonts w:ascii="Arial" w:hAnsi="Arial" w:cs="Arial"/>
          <w:lang w:val="es-MX" w:eastAsia="es-MX"/>
        </w:rPr>
      </w:pPr>
      <w:r w:rsidRPr="00942001">
        <w:rPr>
          <w:rFonts w:ascii="Arial" w:hAnsi="Arial" w:cs="Arial"/>
          <w:lang w:val="es-MX" w:eastAsia="es-MX"/>
        </w:rPr>
        <w:t>En primera instancia tenemos el</w:t>
      </w:r>
      <w:r w:rsidR="00F24D5C" w:rsidRPr="00942001">
        <w:rPr>
          <w:rFonts w:ascii="Arial" w:hAnsi="Arial" w:cs="Arial"/>
          <w:lang w:val="es-MX" w:eastAsia="es-MX"/>
        </w:rPr>
        <w:t xml:space="preserve"> decreto publicado el 27 de mayo de 2015, a través del cual se reformó el artículo 113</w:t>
      </w:r>
      <w:r w:rsidRPr="00942001">
        <w:rPr>
          <w:rFonts w:ascii="Arial" w:hAnsi="Arial" w:cs="Arial"/>
          <w:b/>
          <w:color w:val="000000"/>
        </w:rPr>
        <w:t xml:space="preserve"> </w:t>
      </w:r>
      <w:r w:rsidR="00F24D5C" w:rsidRPr="00942001">
        <w:rPr>
          <w:rFonts w:ascii="Arial" w:hAnsi="Arial" w:cs="Arial"/>
          <w:lang w:val="es-MX" w:eastAsia="es-MX"/>
        </w:rPr>
        <w:t xml:space="preserve">de la Constitución Política de los Estados Unidos Mexicanos, </w:t>
      </w:r>
      <w:r w:rsidR="00311D65" w:rsidRPr="00942001">
        <w:rPr>
          <w:rFonts w:ascii="Arial" w:hAnsi="Arial" w:cs="Arial"/>
          <w:lang w:val="es-MX" w:eastAsia="es-MX"/>
        </w:rPr>
        <w:t>para instaurar</w:t>
      </w:r>
      <w:r w:rsidR="00F24D5C" w:rsidRPr="00942001">
        <w:rPr>
          <w:rFonts w:ascii="Arial" w:hAnsi="Arial" w:cs="Arial"/>
          <w:lang w:val="es-MX" w:eastAsia="es-MX"/>
        </w:rPr>
        <w:t xml:space="preserve"> el</w:t>
      </w:r>
      <w:r w:rsidRPr="00942001">
        <w:rPr>
          <w:rFonts w:ascii="Arial" w:hAnsi="Arial" w:cs="Arial"/>
          <w:b/>
          <w:color w:val="000000"/>
        </w:rPr>
        <w:t xml:space="preserve"> </w:t>
      </w:r>
      <w:r w:rsidR="00F24D5C" w:rsidRPr="00942001">
        <w:rPr>
          <w:rFonts w:ascii="Arial" w:hAnsi="Arial" w:cs="Arial"/>
          <w:lang w:val="es-MX" w:eastAsia="es-MX"/>
        </w:rPr>
        <w:t xml:space="preserve">Sistema Nacional Anticorrupción, </w:t>
      </w:r>
      <w:r w:rsidR="00D24DF9" w:rsidRPr="00942001">
        <w:rPr>
          <w:rFonts w:ascii="Arial" w:hAnsi="Arial" w:cs="Arial"/>
          <w:lang w:val="es-MX" w:eastAsia="es-MX"/>
        </w:rPr>
        <w:t xml:space="preserve">estipulándose </w:t>
      </w:r>
      <w:r w:rsidR="0012604E" w:rsidRPr="00942001">
        <w:rPr>
          <w:rFonts w:ascii="Arial" w:hAnsi="Arial" w:cs="Arial"/>
          <w:lang w:val="es-MX" w:eastAsia="es-MX"/>
        </w:rPr>
        <w:t>en el</w:t>
      </w:r>
      <w:r w:rsidR="00F24D5C" w:rsidRPr="00942001">
        <w:rPr>
          <w:rFonts w:ascii="Arial" w:hAnsi="Arial" w:cs="Arial"/>
          <w:lang w:val="es-MX" w:eastAsia="es-MX"/>
        </w:rPr>
        <w:t xml:space="preserve"> transitorio cuarto de dicha reforma constitucional,</w:t>
      </w:r>
      <w:r w:rsidRPr="00942001">
        <w:rPr>
          <w:rFonts w:ascii="Arial" w:hAnsi="Arial" w:cs="Arial"/>
          <w:b/>
          <w:color w:val="000000"/>
        </w:rPr>
        <w:t xml:space="preserve"> </w:t>
      </w:r>
      <w:r w:rsidR="00F24D5C" w:rsidRPr="00942001">
        <w:rPr>
          <w:rFonts w:ascii="Arial" w:hAnsi="Arial" w:cs="Arial"/>
          <w:lang w:val="es-MX" w:eastAsia="es-MX"/>
        </w:rPr>
        <w:t xml:space="preserve">que las </w:t>
      </w:r>
      <w:r w:rsidR="00100F2D" w:rsidRPr="00942001">
        <w:rPr>
          <w:rFonts w:ascii="Arial" w:hAnsi="Arial" w:cs="Arial"/>
          <w:lang w:val="es-MX" w:eastAsia="es-MX"/>
        </w:rPr>
        <w:t>l</w:t>
      </w:r>
      <w:r w:rsidR="00F24D5C" w:rsidRPr="00942001">
        <w:rPr>
          <w:rFonts w:ascii="Arial" w:hAnsi="Arial" w:cs="Arial"/>
          <w:lang w:val="es-MX" w:eastAsia="es-MX"/>
        </w:rPr>
        <w:t xml:space="preserve">egislaturas de los </w:t>
      </w:r>
      <w:r w:rsidR="00100F2D" w:rsidRPr="00942001">
        <w:rPr>
          <w:rFonts w:ascii="Arial" w:hAnsi="Arial" w:cs="Arial"/>
          <w:lang w:val="es-MX" w:eastAsia="es-MX"/>
        </w:rPr>
        <w:t>e</w:t>
      </w:r>
      <w:r w:rsidR="00F24D5C" w:rsidRPr="00942001">
        <w:rPr>
          <w:rFonts w:ascii="Arial" w:hAnsi="Arial" w:cs="Arial"/>
          <w:lang w:val="es-MX" w:eastAsia="es-MX"/>
        </w:rPr>
        <w:t>stados deber</w:t>
      </w:r>
      <w:r w:rsidR="00F11248" w:rsidRPr="00942001">
        <w:rPr>
          <w:rFonts w:ascii="Arial" w:hAnsi="Arial" w:cs="Arial"/>
          <w:lang w:val="es-MX" w:eastAsia="es-MX"/>
        </w:rPr>
        <w:t>án</w:t>
      </w:r>
      <w:r w:rsidR="00F24D5C" w:rsidRPr="00942001">
        <w:rPr>
          <w:rFonts w:ascii="Arial" w:hAnsi="Arial" w:cs="Arial"/>
          <w:lang w:val="es-MX" w:eastAsia="es-MX"/>
        </w:rPr>
        <w:t xml:space="preserve"> expedir las leyes y realizar las adecuaciones</w:t>
      </w:r>
      <w:r w:rsidRPr="00942001">
        <w:rPr>
          <w:rFonts w:ascii="Arial" w:hAnsi="Arial" w:cs="Arial"/>
          <w:b/>
          <w:color w:val="000000"/>
        </w:rPr>
        <w:t xml:space="preserve"> </w:t>
      </w:r>
      <w:r w:rsidR="00F24D5C" w:rsidRPr="00942001">
        <w:rPr>
          <w:rFonts w:ascii="Arial" w:hAnsi="Arial" w:cs="Arial"/>
          <w:lang w:val="es-MX" w:eastAsia="es-MX"/>
        </w:rPr>
        <w:t xml:space="preserve">normativas necesarias dentro de los </w:t>
      </w:r>
      <w:r w:rsidR="00D0417F" w:rsidRPr="00942001">
        <w:rPr>
          <w:rFonts w:ascii="Arial" w:hAnsi="Arial" w:cs="Arial"/>
          <w:lang w:val="es-MX" w:eastAsia="es-MX"/>
        </w:rPr>
        <w:t xml:space="preserve">180 </w:t>
      </w:r>
      <w:r w:rsidR="00F24D5C" w:rsidRPr="00942001">
        <w:rPr>
          <w:rFonts w:ascii="Arial" w:hAnsi="Arial" w:cs="Arial"/>
          <w:lang w:val="es-MX" w:eastAsia="es-MX"/>
        </w:rPr>
        <w:t xml:space="preserve">días siguientes a la entrada en vigor de las </w:t>
      </w:r>
      <w:r w:rsidR="00D0417F" w:rsidRPr="00942001">
        <w:rPr>
          <w:rFonts w:ascii="Arial" w:hAnsi="Arial" w:cs="Arial"/>
          <w:lang w:val="es-MX" w:eastAsia="es-MX"/>
        </w:rPr>
        <w:t>l</w:t>
      </w:r>
      <w:r w:rsidR="00F24D5C" w:rsidRPr="00942001">
        <w:rPr>
          <w:rFonts w:ascii="Arial" w:hAnsi="Arial" w:cs="Arial"/>
          <w:lang w:val="es-MX" w:eastAsia="es-MX"/>
        </w:rPr>
        <w:t>eyes</w:t>
      </w:r>
      <w:r w:rsidRPr="00942001">
        <w:rPr>
          <w:rFonts w:ascii="Arial" w:hAnsi="Arial" w:cs="Arial"/>
          <w:b/>
          <w:color w:val="000000"/>
        </w:rPr>
        <w:t xml:space="preserve"> </w:t>
      </w:r>
      <w:r w:rsidR="00D0417F" w:rsidRPr="00942001">
        <w:rPr>
          <w:rFonts w:ascii="Arial" w:hAnsi="Arial" w:cs="Arial"/>
          <w:color w:val="000000"/>
        </w:rPr>
        <w:t xml:space="preserve">generales </w:t>
      </w:r>
      <w:r w:rsidR="00604F05" w:rsidRPr="00942001">
        <w:rPr>
          <w:rFonts w:ascii="Arial" w:hAnsi="Arial" w:cs="Arial"/>
          <w:lang w:val="es-MX" w:eastAsia="es-MX"/>
        </w:rPr>
        <w:t>relacionadas con el aludido s</w:t>
      </w:r>
      <w:r w:rsidR="00F24D5C" w:rsidRPr="00942001">
        <w:rPr>
          <w:rFonts w:ascii="Arial" w:hAnsi="Arial" w:cs="Arial"/>
          <w:lang w:val="es-MX" w:eastAsia="es-MX"/>
        </w:rPr>
        <w:t xml:space="preserve">istema </w:t>
      </w:r>
      <w:r w:rsidR="00604F05" w:rsidRPr="00942001">
        <w:rPr>
          <w:rFonts w:ascii="Arial" w:hAnsi="Arial" w:cs="Arial"/>
          <w:lang w:val="es-MX" w:eastAsia="es-MX"/>
        </w:rPr>
        <w:t>n</w:t>
      </w:r>
      <w:r w:rsidR="00F24D5C" w:rsidRPr="00942001">
        <w:rPr>
          <w:rFonts w:ascii="Arial" w:hAnsi="Arial" w:cs="Arial"/>
          <w:lang w:val="es-MX" w:eastAsia="es-MX"/>
        </w:rPr>
        <w:t>acional.</w:t>
      </w:r>
    </w:p>
    <w:p w14:paraId="3B998C50" w14:textId="77777777" w:rsidR="00D012CF" w:rsidRPr="00942001" w:rsidRDefault="00D012CF" w:rsidP="004C18F8">
      <w:pPr>
        <w:spacing w:line="360" w:lineRule="auto"/>
        <w:ind w:firstLine="708"/>
        <w:jc w:val="both"/>
        <w:rPr>
          <w:rFonts w:ascii="Arial" w:hAnsi="Arial" w:cs="Arial"/>
          <w:b/>
          <w:color w:val="000000"/>
        </w:rPr>
      </w:pPr>
    </w:p>
    <w:p w14:paraId="0CA8B680" w14:textId="77777777" w:rsidR="004E611C" w:rsidRPr="00942001" w:rsidRDefault="00F24D5C" w:rsidP="004C18F8">
      <w:pPr>
        <w:spacing w:line="360" w:lineRule="auto"/>
        <w:ind w:firstLine="708"/>
        <w:jc w:val="both"/>
        <w:rPr>
          <w:rFonts w:ascii="Arial" w:hAnsi="Arial" w:cs="Arial"/>
          <w:b/>
          <w:color w:val="000000"/>
        </w:rPr>
      </w:pPr>
      <w:r w:rsidRPr="00942001">
        <w:rPr>
          <w:rFonts w:ascii="Arial" w:hAnsi="Arial" w:cs="Arial"/>
          <w:lang w:val="es-MX" w:eastAsia="es-MX"/>
        </w:rPr>
        <w:t xml:space="preserve">Por </w:t>
      </w:r>
      <w:r w:rsidR="00F816DD" w:rsidRPr="00942001">
        <w:rPr>
          <w:rFonts w:ascii="Arial" w:hAnsi="Arial" w:cs="Arial"/>
          <w:lang w:val="es-MX" w:eastAsia="es-MX"/>
        </w:rPr>
        <w:t>consiguiente</w:t>
      </w:r>
      <w:r w:rsidRPr="00942001">
        <w:rPr>
          <w:rFonts w:ascii="Arial" w:hAnsi="Arial" w:cs="Arial"/>
          <w:lang w:val="es-MX" w:eastAsia="es-MX"/>
        </w:rPr>
        <w:t xml:space="preserve">, el 18 de julio de 2016, se publicó en el Diario Oficial de la Federación, </w:t>
      </w:r>
      <w:r w:rsidR="00C975E7" w:rsidRPr="00942001">
        <w:rPr>
          <w:rFonts w:ascii="Arial" w:hAnsi="Arial" w:cs="Arial"/>
          <w:lang w:val="es-MX" w:eastAsia="es-MX"/>
        </w:rPr>
        <w:t xml:space="preserve">el decreto </w:t>
      </w:r>
      <w:r w:rsidRPr="00942001">
        <w:rPr>
          <w:rFonts w:ascii="Arial" w:hAnsi="Arial" w:cs="Arial"/>
          <w:lang w:val="es-MX" w:eastAsia="es-MX"/>
        </w:rPr>
        <w:t>por el que</w:t>
      </w:r>
      <w:r w:rsidR="006F316E" w:rsidRPr="00942001">
        <w:rPr>
          <w:rFonts w:ascii="Arial" w:hAnsi="Arial" w:cs="Arial"/>
          <w:b/>
          <w:color w:val="000000"/>
        </w:rPr>
        <w:t xml:space="preserve"> </w:t>
      </w:r>
      <w:r w:rsidRPr="00942001">
        <w:rPr>
          <w:rFonts w:ascii="Arial" w:hAnsi="Arial" w:cs="Arial"/>
          <w:lang w:val="es-MX" w:eastAsia="es-MX"/>
        </w:rPr>
        <w:t>se expide la Ley General del Sistema Nacional Anticorrupción, la Ley General de Responsabilidades</w:t>
      </w:r>
      <w:r w:rsidR="006F316E" w:rsidRPr="00942001">
        <w:rPr>
          <w:rFonts w:ascii="Arial" w:hAnsi="Arial" w:cs="Arial"/>
          <w:b/>
          <w:color w:val="000000"/>
        </w:rPr>
        <w:t xml:space="preserve"> </w:t>
      </w:r>
      <w:r w:rsidRPr="00942001">
        <w:rPr>
          <w:rFonts w:ascii="Arial" w:hAnsi="Arial" w:cs="Arial"/>
          <w:lang w:val="es-MX" w:eastAsia="es-MX"/>
        </w:rPr>
        <w:t>Administrativas, la Ley Orgánica del Tribunal Federal de Justicia Administrativa y la Ley de</w:t>
      </w:r>
      <w:r w:rsidR="006F316E" w:rsidRPr="00942001">
        <w:rPr>
          <w:rFonts w:ascii="Arial" w:hAnsi="Arial" w:cs="Arial"/>
          <w:b/>
          <w:color w:val="000000"/>
        </w:rPr>
        <w:t xml:space="preserve"> </w:t>
      </w:r>
      <w:r w:rsidRPr="00942001">
        <w:rPr>
          <w:rFonts w:ascii="Arial" w:hAnsi="Arial" w:cs="Arial"/>
          <w:lang w:val="es-MX" w:eastAsia="es-MX"/>
        </w:rPr>
        <w:t>Fiscalización y Rendición de Cuentas de la Federación</w:t>
      </w:r>
      <w:r w:rsidR="006F550F">
        <w:rPr>
          <w:rFonts w:ascii="Arial" w:hAnsi="Arial" w:cs="Arial"/>
          <w:lang w:val="es-MX" w:eastAsia="es-MX"/>
        </w:rPr>
        <w:t xml:space="preserve">; así como reformas al </w:t>
      </w:r>
      <w:r w:rsidRPr="00942001">
        <w:rPr>
          <w:rFonts w:ascii="Arial" w:hAnsi="Arial" w:cs="Arial"/>
          <w:lang w:val="es-MX" w:eastAsia="es-MX"/>
        </w:rPr>
        <w:t xml:space="preserve">Código Penal Federal, </w:t>
      </w:r>
      <w:r w:rsidR="00AD5D88">
        <w:rPr>
          <w:rFonts w:ascii="Arial" w:hAnsi="Arial" w:cs="Arial"/>
          <w:lang w:val="es-MX" w:eastAsia="es-MX"/>
        </w:rPr>
        <w:t xml:space="preserve">a </w:t>
      </w:r>
      <w:r w:rsidRPr="00942001">
        <w:rPr>
          <w:rFonts w:ascii="Arial" w:hAnsi="Arial" w:cs="Arial"/>
          <w:lang w:val="es-MX" w:eastAsia="es-MX"/>
        </w:rPr>
        <w:t>la Ley</w:t>
      </w:r>
      <w:r w:rsidR="006F316E" w:rsidRPr="00942001">
        <w:rPr>
          <w:rFonts w:ascii="Arial" w:hAnsi="Arial" w:cs="Arial"/>
          <w:b/>
          <w:color w:val="000000"/>
        </w:rPr>
        <w:t xml:space="preserve"> </w:t>
      </w:r>
      <w:r w:rsidRPr="00942001">
        <w:rPr>
          <w:rFonts w:ascii="Arial" w:hAnsi="Arial" w:cs="Arial"/>
          <w:lang w:val="es-MX" w:eastAsia="es-MX"/>
        </w:rPr>
        <w:t xml:space="preserve">Orgánica de la Procuraduría General de la República y </w:t>
      </w:r>
      <w:r w:rsidR="00AD5D88">
        <w:rPr>
          <w:rFonts w:ascii="Arial" w:hAnsi="Arial" w:cs="Arial"/>
          <w:lang w:val="es-MX" w:eastAsia="es-MX"/>
        </w:rPr>
        <w:t xml:space="preserve">a </w:t>
      </w:r>
      <w:r w:rsidRPr="00942001">
        <w:rPr>
          <w:rFonts w:ascii="Arial" w:hAnsi="Arial" w:cs="Arial"/>
          <w:lang w:val="es-MX" w:eastAsia="es-MX"/>
        </w:rPr>
        <w:t>la Ley Orgánica de la Administración Pública</w:t>
      </w:r>
      <w:r w:rsidR="006F316E" w:rsidRPr="00942001">
        <w:rPr>
          <w:rFonts w:ascii="Arial" w:hAnsi="Arial" w:cs="Arial"/>
          <w:b/>
          <w:color w:val="000000"/>
        </w:rPr>
        <w:t xml:space="preserve"> </w:t>
      </w:r>
      <w:r w:rsidRPr="00942001">
        <w:rPr>
          <w:rFonts w:ascii="Arial" w:hAnsi="Arial" w:cs="Arial"/>
          <w:lang w:val="es-MX" w:eastAsia="es-MX"/>
        </w:rPr>
        <w:t xml:space="preserve">Federal, entrando en vigor </w:t>
      </w:r>
      <w:r w:rsidR="00D075BB">
        <w:rPr>
          <w:rFonts w:ascii="Arial" w:hAnsi="Arial" w:cs="Arial"/>
          <w:lang w:val="es-MX" w:eastAsia="es-MX"/>
        </w:rPr>
        <w:t xml:space="preserve">en su conjunto </w:t>
      </w:r>
      <w:r w:rsidRPr="00942001">
        <w:rPr>
          <w:rFonts w:ascii="Arial" w:hAnsi="Arial" w:cs="Arial"/>
          <w:lang w:val="es-MX" w:eastAsia="es-MX"/>
        </w:rPr>
        <w:t>el 19 de julio de 2016, a excepción de la Ley General de Responsabilidades</w:t>
      </w:r>
      <w:r w:rsidR="006F316E" w:rsidRPr="00942001">
        <w:rPr>
          <w:rFonts w:ascii="Arial" w:hAnsi="Arial" w:cs="Arial"/>
          <w:b/>
          <w:color w:val="000000"/>
        </w:rPr>
        <w:t xml:space="preserve"> </w:t>
      </w:r>
      <w:r w:rsidRPr="00942001">
        <w:rPr>
          <w:rFonts w:ascii="Arial" w:hAnsi="Arial" w:cs="Arial"/>
          <w:lang w:val="es-MX" w:eastAsia="es-MX"/>
        </w:rPr>
        <w:t xml:space="preserve">Administrativas, que tendrá su </w:t>
      </w:r>
      <w:r w:rsidRPr="00942001">
        <w:rPr>
          <w:rFonts w:ascii="Arial" w:hAnsi="Arial" w:cs="Arial"/>
          <w:lang w:val="es-MX" w:eastAsia="es-MX"/>
        </w:rPr>
        <w:lastRenderedPageBreak/>
        <w:t>vigencia el 19 de julio de 2017</w:t>
      </w:r>
      <w:r w:rsidR="004E611C" w:rsidRPr="00942001">
        <w:rPr>
          <w:rFonts w:ascii="Arial" w:hAnsi="Arial" w:cs="Arial"/>
          <w:lang w:val="es-MX" w:eastAsia="es-MX"/>
        </w:rPr>
        <w:t xml:space="preserve">, sin lugar a dudas, estas reformas federales, implicaron un gran avance en el combate a la corrupción existente en nuestro país, </w:t>
      </w:r>
      <w:r w:rsidR="00EF48EF" w:rsidRPr="00942001">
        <w:rPr>
          <w:rFonts w:ascii="Arial" w:hAnsi="Arial" w:cs="Arial"/>
          <w:lang w:val="es-MX" w:eastAsia="es-MX"/>
        </w:rPr>
        <w:t>ya que estos</w:t>
      </w:r>
      <w:r w:rsidR="004E611C" w:rsidRPr="00942001">
        <w:rPr>
          <w:rFonts w:ascii="Arial" w:hAnsi="Arial" w:cs="Arial"/>
          <w:lang w:val="es-MX" w:eastAsia="es-MX"/>
        </w:rPr>
        <w:t xml:space="preserve"> acto</w:t>
      </w:r>
      <w:r w:rsidR="00EF48EF" w:rsidRPr="00942001">
        <w:rPr>
          <w:rFonts w:ascii="Arial" w:hAnsi="Arial" w:cs="Arial"/>
          <w:lang w:val="es-MX" w:eastAsia="es-MX"/>
        </w:rPr>
        <w:t>s</w:t>
      </w:r>
      <w:r w:rsidR="004E611C" w:rsidRPr="00942001">
        <w:rPr>
          <w:rFonts w:ascii="Arial" w:hAnsi="Arial" w:cs="Arial"/>
          <w:lang w:val="es-MX" w:eastAsia="es-MX"/>
        </w:rPr>
        <w:t xml:space="preserve"> legislativo</w:t>
      </w:r>
      <w:r w:rsidR="00EF48EF" w:rsidRPr="00942001">
        <w:rPr>
          <w:rFonts w:ascii="Arial" w:hAnsi="Arial" w:cs="Arial"/>
          <w:lang w:val="es-MX" w:eastAsia="es-MX"/>
        </w:rPr>
        <w:t>s</w:t>
      </w:r>
      <w:r w:rsidR="004E611C" w:rsidRPr="00942001">
        <w:rPr>
          <w:rFonts w:ascii="Arial" w:hAnsi="Arial" w:cs="Arial"/>
          <w:lang w:val="es-MX" w:eastAsia="es-MX"/>
        </w:rPr>
        <w:t xml:space="preserve"> ha</w:t>
      </w:r>
      <w:r w:rsidR="00EF48EF" w:rsidRPr="00942001">
        <w:rPr>
          <w:rFonts w:ascii="Arial" w:hAnsi="Arial" w:cs="Arial"/>
          <w:lang w:val="es-MX" w:eastAsia="es-MX"/>
        </w:rPr>
        <w:t>n</w:t>
      </w:r>
      <w:r w:rsidR="004E611C" w:rsidRPr="00942001">
        <w:rPr>
          <w:rFonts w:ascii="Arial" w:hAnsi="Arial" w:cs="Arial"/>
          <w:lang w:val="es-MX" w:eastAsia="es-MX"/>
        </w:rPr>
        <w:t xml:space="preserve"> implicado un parte aguas y que ejemplifica la intención de los legisladores de combatir este cáncer social. </w:t>
      </w:r>
    </w:p>
    <w:p w14:paraId="3F6E1362" w14:textId="77777777" w:rsidR="005F783F" w:rsidRPr="00942001" w:rsidRDefault="005F783F" w:rsidP="004C18F8">
      <w:pPr>
        <w:spacing w:line="360" w:lineRule="auto"/>
        <w:ind w:firstLine="708"/>
        <w:jc w:val="both"/>
        <w:rPr>
          <w:rFonts w:ascii="Arial" w:hAnsi="Arial" w:cs="Arial"/>
          <w:b/>
          <w:color w:val="000000"/>
          <w:lang w:val="es-MX"/>
        </w:rPr>
      </w:pPr>
    </w:p>
    <w:p w14:paraId="7CEA69FE" w14:textId="77777777" w:rsidR="00E701E1" w:rsidRPr="00942001" w:rsidRDefault="007A7EBF" w:rsidP="004C18F8">
      <w:pPr>
        <w:spacing w:line="360" w:lineRule="auto"/>
        <w:ind w:firstLine="708"/>
        <w:jc w:val="both"/>
        <w:rPr>
          <w:rFonts w:ascii="Arial" w:hAnsi="Arial" w:cs="Arial"/>
          <w:b/>
          <w:color w:val="000000"/>
        </w:rPr>
      </w:pPr>
      <w:r w:rsidRPr="00942001">
        <w:rPr>
          <w:rFonts w:ascii="Arial" w:hAnsi="Arial" w:cs="Arial"/>
          <w:color w:val="000000"/>
        </w:rPr>
        <w:t>En efecto, e</w:t>
      </w:r>
      <w:r w:rsidR="007518F7" w:rsidRPr="00942001">
        <w:rPr>
          <w:rFonts w:ascii="Arial" w:hAnsi="Arial" w:cs="Arial"/>
          <w:color w:val="000000"/>
        </w:rPr>
        <w:t xml:space="preserve">l </w:t>
      </w:r>
      <w:r w:rsidRPr="00942001">
        <w:rPr>
          <w:rFonts w:ascii="Arial" w:hAnsi="Arial" w:cs="Arial"/>
          <w:color w:val="000000"/>
        </w:rPr>
        <w:t>estado de Yucatán no fue la excepción</w:t>
      </w:r>
      <w:r w:rsidR="007518F7" w:rsidRPr="00942001">
        <w:rPr>
          <w:rFonts w:ascii="Arial" w:hAnsi="Arial" w:cs="Arial"/>
          <w:color w:val="000000"/>
        </w:rPr>
        <w:t xml:space="preserve">, también se realizaron reformas en dicha materia, siendo que en fecha </w:t>
      </w:r>
      <w:r w:rsidR="00015D63" w:rsidRPr="00942001">
        <w:rPr>
          <w:rFonts w:ascii="Arial" w:hAnsi="Arial" w:cs="Arial"/>
        </w:rPr>
        <w:t xml:space="preserve">20 de abril de 2016 se publicó, en el Diario Oficial del Gobierno del Estado, el decreto 380/2016 por el que se modifica la Constitución Política del Estado de Yucatán, en materia de anticorrupción y transparencia, con dicha reforma se realizaron las adecuaciones que obligaba la carta magna, en </w:t>
      </w:r>
      <w:r w:rsidR="00A7052F" w:rsidRPr="00942001">
        <w:rPr>
          <w:rFonts w:ascii="Arial" w:hAnsi="Arial" w:cs="Arial"/>
        </w:rPr>
        <w:t xml:space="preserve">esta </w:t>
      </w:r>
      <w:r w:rsidR="00015D63" w:rsidRPr="00942001">
        <w:rPr>
          <w:rFonts w:ascii="Arial" w:hAnsi="Arial" w:cs="Arial"/>
        </w:rPr>
        <w:t>materia.</w:t>
      </w:r>
    </w:p>
    <w:p w14:paraId="47F13BD8" w14:textId="77777777" w:rsidR="00E701E1" w:rsidRPr="00942001" w:rsidRDefault="00E701E1" w:rsidP="004C18F8">
      <w:pPr>
        <w:spacing w:line="360" w:lineRule="auto"/>
        <w:ind w:firstLine="708"/>
        <w:jc w:val="both"/>
        <w:rPr>
          <w:rFonts w:ascii="Arial" w:hAnsi="Arial" w:cs="Arial"/>
          <w:b/>
          <w:color w:val="000000"/>
        </w:rPr>
      </w:pPr>
    </w:p>
    <w:p w14:paraId="0C91B001" w14:textId="77777777" w:rsidR="00E701E1" w:rsidRPr="00942001" w:rsidRDefault="00F24D5C" w:rsidP="004C18F8">
      <w:pPr>
        <w:spacing w:line="360" w:lineRule="auto"/>
        <w:ind w:firstLine="708"/>
        <w:jc w:val="both"/>
        <w:rPr>
          <w:rFonts w:ascii="Arial" w:hAnsi="Arial" w:cs="Arial"/>
          <w:b/>
          <w:color w:val="000000"/>
        </w:rPr>
      </w:pPr>
      <w:r w:rsidRPr="00942001">
        <w:rPr>
          <w:rFonts w:ascii="Arial" w:hAnsi="Arial" w:cs="Arial"/>
          <w:lang w:val="es-MX" w:eastAsia="es-MX"/>
        </w:rPr>
        <w:t xml:space="preserve">Sin que sea óbice mencionar </w:t>
      </w:r>
      <w:r w:rsidR="008D5283" w:rsidRPr="00942001">
        <w:rPr>
          <w:rFonts w:ascii="Arial" w:hAnsi="Arial" w:cs="Arial"/>
          <w:lang w:val="es-MX" w:eastAsia="es-MX"/>
        </w:rPr>
        <w:t>e</w:t>
      </w:r>
      <w:r w:rsidR="00ED0768" w:rsidRPr="00942001">
        <w:rPr>
          <w:rFonts w:ascii="Arial" w:hAnsi="Arial" w:cs="Arial"/>
          <w:lang w:val="es-MX" w:eastAsia="es-MX"/>
        </w:rPr>
        <w:t>n el plano internacional, el e</w:t>
      </w:r>
      <w:r w:rsidRPr="00942001">
        <w:rPr>
          <w:rFonts w:ascii="Arial" w:hAnsi="Arial" w:cs="Arial"/>
          <w:lang w:val="es-MX" w:eastAsia="es-MX"/>
        </w:rPr>
        <w:t xml:space="preserve">stado </w:t>
      </w:r>
      <w:r w:rsidR="00ED0768" w:rsidRPr="00942001">
        <w:rPr>
          <w:rFonts w:ascii="Arial" w:hAnsi="Arial" w:cs="Arial"/>
          <w:lang w:val="es-MX" w:eastAsia="es-MX"/>
        </w:rPr>
        <w:t>m</w:t>
      </w:r>
      <w:r w:rsidRPr="00942001">
        <w:rPr>
          <w:rFonts w:ascii="Arial" w:hAnsi="Arial" w:cs="Arial"/>
          <w:lang w:val="es-MX" w:eastAsia="es-MX"/>
        </w:rPr>
        <w:t>exicano ha suscrito tres</w:t>
      </w:r>
      <w:r w:rsidR="005F783F" w:rsidRPr="00942001">
        <w:rPr>
          <w:rFonts w:ascii="Arial" w:hAnsi="Arial" w:cs="Arial"/>
          <w:lang w:val="es-MX" w:eastAsia="es-MX"/>
        </w:rPr>
        <w:t xml:space="preserve"> </w:t>
      </w:r>
      <w:r w:rsidRPr="00942001">
        <w:rPr>
          <w:rFonts w:ascii="Arial" w:hAnsi="Arial" w:cs="Arial"/>
          <w:lang w:val="es-MX" w:eastAsia="es-MX"/>
        </w:rPr>
        <w:t>convenciones internacionales anticorrupción, a través de las cuales se ha comprometido a cumplir</w:t>
      </w:r>
      <w:r w:rsidR="00E701E1" w:rsidRPr="00942001">
        <w:rPr>
          <w:rFonts w:ascii="Arial" w:hAnsi="Arial" w:cs="Arial"/>
          <w:b/>
          <w:color w:val="000000"/>
        </w:rPr>
        <w:t xml:space="preserve"> </w:t>
      </w:r>
      <w:r w:rsidRPr="00942001">
        <w:rPr>
          <w:rFonts w:ascii="Arial" w:hAnsi="Arial" w:cs="Arial"/>
          <w:lang w:val="es-MX" w:eastAsia="es-MX"/>
        </w:rPr>
        <w:t xml:space="preserve">con los compromisos que éstas establecen, tales como son: </w:t>
      </w:r>
      <w:r w:rsidR="00A8576A" w:rsidRPr="00942001">
        <w:rPr>
          <w:rFonts w:ascii="Arial" w:hAnsi="Arial" w:cs="Arial"/>
          <w:lang w:val="es-MX" w:eastAsia="es-MX"/>
        </w:rPr>
        <w:t>1. L</w:t>
      </w:r>
      <w:r w:rsidRPr="00942001">
        <w:rPr>
          <w:rFonts w:ascii="Arial" w:hAnsi="Arial" w:cs="Arial"/>
          <w:lang w:val="es-MX" w:eastAsia="es-MX"/>
        </w:rPr>
        <w:t>a Convención de la Organización para la</w:t>
      </w:r>
      <w:r w:rsidR="00E701E1" w:rsidRPr="00942001">
        <w:rPr>
          <w:rFonts w:ascii="Arial" w:hAnsi="Arial" w:cs="Arial"/>
          <w:b/>
          <w:color w:val="000000"/>
        </w:rPr>
        <w:t xml:space="preserve"> </w:t>
      </w:r>
      <w:r w:rsidRPr="00942001">
        <w:rPr>
          <w:rFonts w:ascii="Arial" w:hAnsi="Arial" w:cs="Arial"/>
          <w:lang w:val="es-MX" w:eastAsia="es-MX"/>
        </w:rPr>
        <w:t>Cooperación y el Desarrollo Económico para Combatir el Cohecho de Funcionarios Públicos</w:t>
      </w:r>
      <w:r w:rsidR="00E701E1" w:rsidRPr="00942001">
        <w:rPr>
          <w:rFonts w:ascii="Arial" w:hAnsi="Arial" w:cs="Arial"/>
          <w:b/>
          <w:color w:val="000000"/>
        </w:rPr>
        <w:t xml:space="preserve"> </w:t>
      </w:r>
      <w:r w:rsidRPr="00942001">
        <w:rPr>
          <w:rFonts w:ascii="Arial" w:hAnsi="Arial" w:cs="Arial"/>
          <w:lang w:val="es-MX" w:eastAsia="es-MX"/>
        </w:rPr>
        <w:t xml:space="preserve">Extranjeros en Transacciones Comerciales Internacionales, </w:t>
      </w:r>
      <w:r w:rsidR="00A8576A" w:rsidRPr="00942001">
        <w:rPr>
          <w:rFonts w:ascii="Arial" w:hAnsi="Arial" w:cs="Arial"/>
          <w:lang w:val="es-MX" w:eastAsia="es-MX"/>
        </w:rPr>
        <w:t>2. L</w:t>
      </w:r>
      <w:r w:rsidRPr="00942001">
        <w:rPr>
          <w:rFonts w:ascii="Arial" w:hAnsi="Arial" w:cs="Arial"/>
          <w:lang w:val="es-MX" w:eastAsia="es-MX"/>
        </w:rPr>
        <w:t>a Convención Interamericana contra la</w:t>
      </w:r>
      <w:r w:rsidR="00E701E1" w:rsidRPr="00942001">
        <w:rPr>
          <w:rFonts w:ascii="Arial" w:hAnsi="Arial" w:cs="Arial"/>
          <w:b/>
          <w:color w:val="000000"/>
        </w:rPr>
        <w:t xml:space="preserve"> </w:t>
      </w:r>
      <w:r w:rsidRPr="00942001">
        <w:rPr>
          <w:rFonts w:ascii="Arial" w:hAnsi="Arial" w:cs="Arial"/>
          <w:lang w:val="es-MX" w:eastAsia="es-MX"/>
        </w:rPr>
        <w:t xml:space="preserve">Corrupción y </w:t>
      </w:r>
      <w:r w:rsidR="00A8576A" w:rsidRPr="00942001">
        <w:rPr>
          <w:rFonts w:ascii="Arial" w:hAnsi="Arial" w:cs="Arial"/>
          <w:lang w:val="es-MX" w:eastAsia="es-MX"/>
        </w:rPr>
        <w:t>3. L</w:t>
      </w:r>
      <w:r w:rsidRPr="00942001">
        <w:rPr>
          <w:rFonts w:ascii="Arial" w:hAnsi="Arial" w:cs="Arial"/>
          <w:lang w:val="es-MX" w:eastAsia="es-MX"/>
        </w:rPr>
        <w:t>a Convención de las Naciones Unidas contra la Corrupción, instrumentos</w:t>
      </w:r>
      <w:r w:rsidR="00E701E1" w:rsidRPr="00942001">
        <w:rPr>
          <w:rFonts w:ascii="Arial" w:hAnsi="Arial" w:cs="Arial"/>
          <w:b/>
          <w:color w:val="000000"/>
        </w:rPr>
        <w:t xml:space="preserve"> </w:t>
      </w:r>
      <w:r w:rsidRPr="00942001">
        <w:rPr>
          <w:rFonts w:ascii="Arial" w:hAnsi="Arial" w:cs="Arial"/>
          <w:lang w:val="es-MX" w:eastAsia="es-MX"/>
        </w:rPr>
        <w:t xml:space="preserve">internacionales que desde luego, contribuyen a sustentar las iniciativas </w:t>
      </w:r>
      <w:r w:rsidR="004C4502" w:rsidRPr="00942001">
        <w:rPr>
          <w:rFonts w:ascii="Arial" w:hAnsi="Arial" w:cs="Arial"/>
          <w:lang w:val="es-MX" w:eastAsia="es-MX"/>
        </w:rPr>
        <w:t>en estudio</w:t>
      </w:r>
      <w:r w:rsidRPr="00942001">
        <w:rPr>
          <w:rFonts w:ascii="Arial" w:hAnsi="Arial" w:cs="Arial"/>
          <w:lang w:val="es-MX" w:eastAsia="es-MX"/>
        </w:rPr>
        <w:t>.</w:t>
      </w:r>
    </w:p>
    <w:p w14:paraId="4C19C45E" w14:textId="77777777" w:rsidR="00E701E1" w:rsidRPr="00942001" w:rsidRDefault="00E701E1" w:rsidP="004C18F8">
      <w:pPr>
        <w:spacing w:line="360" w:lineRule="auto"/>
        <w:ind w:firstLine="708"/>
        <w:jc w:val="both"/>
        <w:rPr>
          <w:rFonts w:ascii="Arial" w:hAnsi="Arial" w:cs="Arial"/>
          <w:b/>
          <w:color w:val="000000"/>
        </w:rPr>
      </w:pPr>
    </w:p>
    <w:p w14:paraId="138F3839" w14:textId="77777777" w:rsidR="00720028" w:rsidRPr="00942001" w:rsidRDefault="00F24D5C" w:rsidP="004C18F8">
      <w:pPr>
        <w:spacing w:line="360" w:lineRule="auto"/>
        <w:ind w:firstLine="708"/>
        <w:jc w:val="both"/>
        <w:rPr>
          <w:rFonts w:ascii="Arial" w:hAnsi="Arial" w:cs="Arial"/>
          <w:lang w:val="es-MX" w:eastAsia="es-MX"/>
        </w:rPr>
      </w:pPr>
      <w:r w:rsidRPr="00942001">
        <w:rPr>
          <w:rFonts w:ascii="Arial" w:hAnsi="Arial" w:cs="Arial"/>
          <w:lang w:val="es-MX" w:eastAsia="es-MX"/>
        </w:rPr>
        <w:t xml:space="preserve">En ese orden de ideas, en observancia al orden constitucional y convencional que rige al </w:t>
      </w:r>
      <w:r w:rsidR="00FB2266" w:rsidRPr="00942001">
        <w:rPr>
          <w:rFonts w:ascii="Arial" w:hAnsi="Arial" w:cs="Arial"/>
          <w:lang w:val="es-MX" w:eastAsia="es-MX"/>
        </w:rPr>
        <w:t xml:space="preserve">país y al </w:t>
      </w:r>
      <w:r w:rsidR="001865D3" w:rsidRPr="00942001">
        <w:rPr>
          <w:rFonts w:ascii="Arial" w:hAnsi="Arial" w:cs="Arial"/>
          <w:lang w:val="es-MX" w:eastAsia="es-MX"/>
        </w:rPr>
        <w:t>e</w:t>
      </w:r>
      <w:r w:rsidRPr="00942001">
        <w:rPr>
          <w:rFonts w:ascii="Arial" w:hAnsi="Arial" w:cs="Arial"/>
          <w:lang w:val="es-MX" w:eastAsia="es-MX"/>
        </w:rPr>
        <w:t xml:space="preserve">stado, </w:t>
      </w:r>
      <w:r w:rsidR="001865D3" w:rsidRPr="00942001">
        <w:rPr>
          <w:rFonts w:ascii="Arial" w:hAnsi="Arial" w:cs="Arial"/>
          <w:lang w:val="es-MX" w:eastAsia="es-MX"/>
        </w:rPr>
        <w:t xml:space="preserve">es que se propone </w:t>
      </w:r>
      <w:r w:rsidR="00F34429" w:rsidRPr="00942001">
        <w:rPr>
          <w:rFonts w:ascii="Arial" w:hAnsi="Arial" w:cs="Arial"/>
          <w:lang w:val="es-MX" w:eastAsia="es-MX"/>
        </w:rPr>
        <w:t xml:space="preserve">la </w:t>
      </w:r>
      <w:r w:rsidR="000067B0" w:rsidRPr="00942001">
        <w:rPr>
          <w:rFonts w:ascii="Arial" w:hAnsi="Arial" w:cs="Arial"/>
          <w:lang w:val="es-MX" w:eastAsia="es-MX"/>
        </w:rPr>
        <w:t>L</w:t>
      </w:r>
      <w:r w:rsidR="0023598E" w:rsidRPr="00942001">
        <w:rPr>
          <w:rFonts w:ascii="Arial" w:hAnsi="Arial" w:cs="Arial"/>
          <w:lang w:val="es-MX" w:eastAsia="es-MX"/>
        </w:rPr>
        <w:t>ey</w:t>
      </w:r>
      <w:r w:rsidR="000067B0" w:rsidRPr="00942001">
        <w:rPr>
          <w:rFonts w:ascii="Arial" w:hAnsi="Arial" w:cs="Arial"/>
          <w:lang w:val="es-MX" w:eastAsia="es-MX"/>
        </w:rPr>
        <w:t xml:space="preserve"> del Sistema Estatal Anticorrupción de Yucatán</w:t>
      </w:r>
      <w:r w:rsidR="0023598E" w:rsidRPr="00942001">
        <w:rPr>
          <w:rFonts w:ascii="Arial" w:hAnsi="Arial" w:cs="Arial"/>
          <w:lang w:val="es-MX" w:eastAsia="es-MX"/>
        </w:rPr>
        <w:t>, así como también a la par s</w:t>
      </w:r>
      <w:r w:rsidR="001865D3" w:rsidRPr="00942001">
        <w:rPr>
          <w:rFonts w:ascii="Arial" w:hAnsi="Arial" w:cs="Arial"/>
          <w:lang w:val="es-MX" w:eastAsia="es-MX"/>
        </w:rPr>
        <w:t xml:space="preserve">e impulsan </w:t>
      </w:r>
      <w:r w:rsidR="0023598E" w:rsidRPr="00942001">
        <w:rPr>
          <w:rFonts w:ascii="Arial" w:hAnsi="Arial" w:cs="Arial"/>
          <w:lang w:val="es-MX" w:eastAsia="es-MX"/>
        </w:rPr>
        <w:t xml:space="preserve">otras </w:t>
      </w:r>
      <w:r w:rsidRPr="00942001">
        <w:rPr>
          <w:rFonts w:ascii="Arial" w:hAnsi="Arial" w:cs="Arial"/>
          <w:lang w:val="es-MX" w:eastAsia="es-MX"/>
        </w:rPr>
        <w:t>reformas normativas al marco institucional de manera que pueda</w:t>
      </w:r>
      <w:r w:rsidR="00661EF0" w:rsidRPr="00942001">
        <w:rPr>
          <w:rFonts w:ascii="Arial" w:hAnsi="Arial" w:cs="Arial"/>
          <w:lang w:val="es-MX" w:eastAsia="es-MX"/>
        </w:rPr>
        <w:t>n</w:t>
      </w:r>
      <w:r w:rsidR="006834A4" w:rsidRPr="00942001">
        <w:rPr>
          <w:rFonts w:ascii="Arial" w:hAnsi="Arial" w:cs="Arial"/>
          <w:lang w:val="es-MX" w:eastAsia="es-MX"/>
        </w:rPr>
        <w:t xml:space="preserve"> </w:t>
      </w:r>
      <w:r w:rsidRPr="00942001">
        <w:rPr>
          <w:rFonts w:ascii="Arial" w:hAnsi="Arial" w:cs="Arial"/>
          <w:lang w:val="es-MX" w:eastAsia="es-MX"/>
        </w:rPr>
        <w:t xml:space="preserve">enfrentar </w:t>
      </w:r>
      <w:r w:rsidRPr="00942001">
        <w:rPr>
          <w:rFonts w:ascii="Arial" w:hAnsi="Arial" w:cs="Arial"/>
          <w:lang w:val="es-MX" w:eastAsia="es-MX"/>
        </w:rPr>
        <w:lastRenderedPageBreak/>
        <w:t xml:space="preserve">los distintos retos de la realidad actual, dando vigencia en todo momento al </w:t>
      </w:r>
      <w:r w:rsidR="001865D3" w:rsidRPr="00942001">
        <w:rPr>
          <w:rFonts w:ascii="Arial" w:hAnsi="Arial" w:cs="Arial"/>
          <w:lang w:val="es-MX" w:eastAsia="es-MX"/>
        </w:rPr>
        <w:t>e</w:t>
      </w:r>
      <w:r w:rsidRPr="00942001">
        <w:rPr>
          <w:rFonts w:ascii="Arial" w:hAnsi="Arial" w:cs="Arial"/>
          <w:lang w:val="es-MX" w:eastAsia="es-MX"/>
        </w:rPr>
        <w:t>stado de</w:t>
      </w:r>
      <w:r w:rsidR="006834A4" w:rsidRPr="00942001">
        <w:rPr>
          <w:rFonts w:ascii="Arial" w:hAnsi="Arial" w:cs="Arial"/>
          <w:lang w:val="es-MX" w:eastAsia="es-MX"/>
        </w:rPr>
        <w:t xml:space="preserve"> </w:t>
      </w:r>
      <w:r w:rsidR="001865D3" w:rsidRPr="00942001">
        <w:rPr>
          <w:rFonts w:ascii="Arial" w:hAnsi="Arial" w:cs="Arial"/>
          <w:lang w:val="es-MX" w:eastAsia="es-MX"/>
        </w:rPr>
        <w:t>d</w:t>
      </w:r>
      <w:r w:rsidRPr="00942001">
        <w:rPr>
          <w:rFonts w:ascii="Arial" w:hAnsi="Arial" w:cs="Arial"/>
          <w:lang w:val="es-MX" w:eastAsia="es-MX"/>
        </w:rPr>
        <w:t xml:space="preserve">erecho que debe prevalecer en nuestra </w:t>
      </w:r>
      <w:r w:rsidR="001865D3" w:rsidRPr="00942001">
        <w:rPr>
          <w:rFonts w:ascii="Arial" w:hAnsi="Arial" w:cs="Arial"/>
          <w:lang w:val="es-MX" w:eastAsia="es-MX"/>
        </w:rPr>
        <w:t>e</w:t>
      </w:r>
      <w:r w:rsidRPr="00942001">
        <w:rPr>
          <w:rFonts w:ascii="Arial" w:hAnsi="Arial" w:cs="Arial"/>
          <w:lang w:val="es-MX" w:eastAsia="es-MX"/>
        </w:rPr>
        <w:t>ntidad</w:t>
      </w:r>
      <w:r w:rsidR="008D661A" w:rsidRPr="00942001">
        <w:rPr>
          <w:rFonts w:ascii="Arial" w:hAnsi="Arial" w:cs="Arial"/>
          <w:lang w:val="es-MX" w:eastAsia="es-MX"/>
        </w:rPr>
        <w:t>.</w:t>
      </w:r>
    </w:p>
    <w:p w14:paraId="786C8FA9" w14:textId="77777777" w:rsidR="00CB3B76" w:rsidRPr="00942001" w:rsidRDefault="00CB3B76" w:rsidP="004C18F8">
      <w:pPr>
        <w:spacing w:line="360" w:lineRule="auto"/>
        <w:ind w:firstLine="708"/>
        <w:jc w:val="both"/>
        <w:rPr>
          <w:rFonts w:ascii="Arial" w:hAnsi="Arial" w:cs="Arial"/>
          <w:lang w:val="es-MX" w:eastAsia="es-MX"/>
        </w:rPr>
      </w:pPr>
    </w:p>
    <w:p w14:paraId="77D045FF" w14:textId="77777777" w:rsidR="00981AF6" w:rsidRPr="00942001" w:rsidRDefault="00E55805" w:rsidP="004C18F8">
      <w:pPr>
        <w:spacing w:line="360" w:lineRule="auto"/>
        <w:ind w:firstLine="708"/>
        <w:jc w:val="both"/>
        <w:rPr>
          <w:rFonts w:ascii="Arial" w:hAnsi="Arial" w:cs="Arial"/>
          <w:lang w:val="es-MX" w:eastAsia="es-MX"/>
        </w:rPr>
      </w:pPr>
      <w:r w:rsidRPr="00942001">
        <w:rPr>
          <w:rFonts w:ascii="Arial" w:hAnsi="Arial" w:cs="Arial"/>
          <w:b/>
          <w:lang w:val="es-MX" w:eastAsia="es-MX"/>
        </w:rPr>
        <w:t xml:space="preserve">TERCERA. </w:t>
      </w:r>
      <w:r w:rsidR="007D74EC" w:rsidRPr="00942001">
        <w:rPr>
          <w:rFonts w:ascii="Arial" w:hAnsi="Arial" w:cs="Arial"/>
          <w:lang w:val="es-MX" w:eastAsia="es-MX"/>
        </w:rPr>
        <w:t>Si bien, e</w:t>
      </w:r>
      <w:r w:rsidR="002B269C" w:rsidRPr="00942001">
        <w:rPr>
          <w:rFonts w:ascii="Arial" w:hAnsi="Arial" w:cs="Arial"/>
          <w:lang w:val="es-MX" w:eastAsia="es-MX"/>
        </w:rPr>
        <w:t>l problema de la corrupción es multifactorial en cuanto a su origen o su impacto</w:t>
      </w:r>
      <w:r w:rsidR="00981AF6" w:rsidRPr="00942001">
        <w:rPr>
          <w:rFonts w:ascii="Arial" w:hAnsi="Arial" w:cs="Arial"/>
          <w:lang w:val="es-MX" w:eastAsia="es-MX"/>
        </w:rPr>
        <w:t xml:space="preserve"> </w:t>
      </w:r>
      <w:r w:rsidR="002B269C" w:rsidRPr="00942001">
        <w:rPr>
          <w:rFonts w:ascii="Arial" w:hAnsi="Arial" w:cs="Arial"/>
          <w:lang w:val="es-MX" w:eastAsia="es-MX"/>
        </w:rPr>
        <w:t>directo en diferentes ámbitos de una sociedad, creemos que un aspecto que puede mejorar</w:t>
      </w:r>
      <w:r w:rsidR="00981AF6" w:rsidRPr="00942001">
        <w:rPr>
          <w:rFonts w:ascii="Arial" w:hAnsi="Arial" w:cs="Arial"/>
          <w:lang w:val="es-MX" w:eastAsia="es-MX"/>
        </w:rPr>
        <w:t xml:space="preserve"> dicho </w:t>
      </w:r>
      <w:r w:rsidR="002B269C" w:rsidRPr="00942001">
        <w:rPr>
          <w:rFonts w:ascii="Arial" w:hAnsi="Arial" w:cs="Arial"/>
          <w:lang w:val="es-MX" w:eastAsia="es-MX"/>
        </w:rPr>
        <w:t>índice, es sin lugar a dudas, el marco normativo que se</w:t>
      </w:r>
      <w:r w:rsidR="00981AF6" w:rsidRPr="00942001">
        <w:rPr>
          <w:rFonts w:ascii="Arial" w:hAnsi="Arial" w:cs="Arial"/>
          <w:lang w:val="es-MX" w:eastAsia="es-MX"/>
        </w:rPr>
        <w:t xml:space="preserve"> </w:t>
      </w:r>
      <w:r w:rsidR="002B269C" w:rsidRPr="00942001">
        <w:rPr>
          <w:rFonts w:ascii="Arial" w:hAnsi="Arial" w:cs="Arial"/>
          <w:lang w:val="es-MX" w:eastAsia="es-MX"/>
        </w:rPr>
        <w:t xml:space="preserve">diseñe para prevenirlo, perseguirlo y sancionarlo. </w:t>
      </w:r>
    </w:p>
    <w:p w14:paraId="0C1A2E5E" w14:textId="77777777" w:rsidR="00981AF6" w:rsidRPr="00942001" w:rsidRDefault="00981AF6" w:rsidP="004C18F8">
      <w:pPr>
        <w:spacing w:line="360" w:lineRule="auto"/>
        <w:ind w:firstLine="708"/>
        <w:jc w:val="both"/>
        <w:rPr>
          <w:rFonts w:ascii="Arial" w:hAnsi="Arial" w:cs="Arial"/>
          <w:lang w:val="es-MX" w:eastAsia="es-MX"/>
        </w:rPr>
      </w:pPr>
    </w:p>
    <w:p w14:paraId="637180D2" w14:textId="77777777" w:rsidR="00C9377D" w:rsidRPr="00942001" w:rsidRDefault="002B269C" w:rsidP="004C18F8">
      <w:pPr>
        <w:spacing w:line="360" w:lineRule="auto"/>
        <w:ind w:firstLine="708"/>
        <w:jc w:val="both"/>
        <w:rPr>
          <w:rFonts w:ascii="Arial" w:hAnsi="Arial" w:cs="Arial"/>
          <w:lang w:val="es-MX" w:eastAsia="es-MX"/>
        </w:rPr>
      </w:pPr>
      <w:r w:rsidRPr="00942001">
        <w:rPr>
          <w:rFonts w:ascii="Arial" w:hAnsi="Arial" w:cs="Arial"/>
          <w:lang w:val="es-MX" w:eastAsia="es-MX"/>
        </w:rPr>
        <w:t xml:space="preserve">Bajo esta premisa, </w:t>
      </w:r>
      <w:r w:rsidR="00981AF6" w:rsidRPr="00942001">
        <w:rPr>
          <w:rFonts w:ascii="Arial" w:hAnsi="Arial" w:cs="Arial"/>
          <w:lang w:val="es-MX" w:eastAsia="es-MX"/>
        </w:rPr>
        <w:t xml:space="preserve">nos hemos dado a la tarea de iniciar este </w:t>
      </w:r>
      <w:r w:rsidRPr="00942001">
        <w:rPr>
          <w:rFonts w:ascii="Arial" w:hAnsi="Arial" w:cs="Arial"/>
          <w:lang w:val="es-MX" w:eastAsia="es-MX"/>
        </w:rPr>
        <w:t>proceso</w:t>
      </w:r>
      <w:r w:rsidR="006B1EC8" w:rsidRPr="00942001">
        <w:rPr>
          <w:rFonts w:ascii="Arial" w:hAnsi="Arial" w:cs="Arial"/>
          <w:lang w:val="es-MX" w:eastAsia="es-MX"/>
        </w:rPr>
        <w:t>, de estudio y análisis legislativo</w:t>
      </w:r>
      <w:r w:rsidR="00A96790" w:rsidRPr="00942001">
        <w:rPr>
          <w:rFonts w:ascii="Arial" w:hAnsi="Arial" w:cs="Arial"/>
          <w:lang w:val="es-MX" w:eastAsia="es-MX"/>
        </w:rPr>
        <w:t xml:space="preserve"> de ambas iniciativas de ley</w:t>
      </w:r>
      <w:r w:rsidR="006B1EC8" w:rsidRPr="00942001">
        <w:rPr>
          <w:rFonts w:ascii="Arial" w:hAnsi="Arial" w:cs="Arial"/>
          <w:lang w:val="es-MX" w:eastAsia="es-MX"/>
        </w:rPr>
        <w:t>,</w:t>
      </w:r>
      <w:r w:rsidRPr="00942001">
        <w:rPr>
          <w:rFonts w:ascii="Arial" w:hAnsi="Arial" w:cs="Arial"/>
          <w:lang w:val="es-MX" w:eastAsia="es-MX"/>
        </w:rPr>
        <w:t xml:space="preserve"> </w:t>
      </w:r>
      <w:r w:rsidR="006B1EC8" w:rsidRPr="00942001">
        <w:rPr>
          <w:rFonts w:ascii="Arial" w:hAnsi="Arial" w:cs="Arial"/>
          <w:lang w:val="es-MX" w:eastAsia="es-MX"/>
        </w:rPr>
        <w:t xml:space="preserve">con </w:t>
      </w:r>
      <w:r w:rsidR="000D63A7" w:rsidRPr="00942001">
        <w:rPr>
          <w:rFonts w:ascii="Arial" w:hAnsi="Arial" w:cs="Arial"/>
          <w:lang w:val="es-MX" w:eastAsia="es-MX"/>
        </w:rPr>
        <w:t xml:space="preserve">la </w:t>
      </w:r>
      <w:r w:rsidRPr="00942001">
        <w:rPr>
          <w:rFonts w:ascii="Arial" w:hAnsi="Arial" w:cs="Arial"/>
          <w:lang w:val="es-MX" w:eastAsia="es-MX"/>
        </w:rPr>
        <w:t xml:space="preserve">finalidad </w:t>
      </w:r>
      <w:r w:rsidR="000D63A7" w:rsidRPr="00942001">
        <w:rPr>
          <w:rFonts w:ascii="Arial" w:hAnsi="Arial" w:cs="Arial"/>
          <w:lang w:val="es-MX" w:eastAsia="es-MX"/>
        </w:rPr>
        <w:t>diseñar un</w:t>
      </w:r>
      <w:r w:rsidRPr="00942001">
        <w:rPr>
          <w:rFonts w:ascii="Arial" w:hAnsi="Arial" w:cs="Arial"/>
          <w:lang w:val="es-MX" w:eastAsia="es-MX"/>
        </w:rPr>
        <w:t xml:space="preserve"> Sistema </w:t>
      </w:r>
      <w:r w:rsidR="00981AF6" w:rsidRPr="00942001">
        <w:rPr>
          <w:rFonts w:ascii="Arial" w:hAnsi="Arial" w:cs="Arial"/>
          <w:lang w:val="es-MX" w:eastAsia="es-MX"/>
        </w:rPr>
        <w:t xml:space="preserve">Estatal </w:t>
      </w:r>
      <w:r w:rsidRPr="00942001">
        <w:rPr>
          <w:rFonts w:ascii="Arial" w:hAnsi="Arial" w:cs="Arial"/>
          <w:lang w:val="es-MX" w:eastAsia="es-MX"/>
        </w:rPr>
        <w:t xml:space="preserve">Anticorrupción que </w:t>
      </w:r>
      <w:r w:rsidR="00805F89" w:rsidRPr="00942001">
        <w:rPr>
          <w:rFonts w:ascii="Arial" w:hAnsi="Arial" w:cs="Arial"/>
          <w:lang w:val="es-MX" w:eastAsia="es-MX"/>
        </w:rPr>
        <w:t xml:space="preserve">permita reducir los </w:t>
      </w:r>
      <w:r w:rsidRPr="00942001">
        <w:rPr>
          <w:rFonts w:ascii="Arial" w:hAnsi="Arial" w:cs="Arial"/>
          <w:lang w:val="es-MX" w:eastAsia="es-MX"/>
        </w:rPr>
        <w:t>índices de corrupción</w:t>
      </w:r>
      <w:r w:rsidR="00D17DE5" w:rsidRPr="00942001">
        <w:rPr>
          <w:rFonts w:ascii="Arial" w:hAnsi="Arial" w:cs="Arial"/>
          <w:lang w:val="es-MX" w:eastAsia="es-MX"/>
        </w:rPr>
        <w:t>, p</w:t>
      </w:r>
      <w:r w:rsidR="00B2121E" w:rsidRPr="00942001">
        <w:rPr>
          <w:rFonts w:ascii="Arial" w:hAnsi="Arial" w:cs="Arial"/>
          <w:lang w:val="es-MX" w:eastAsia="es-MX"/>
        </w:rPr>
        <w:t>ara tal efecto</w:t>
      </w:r>
      <w:r w:rsidR="00315313" w:rsidRPr="00942001">
        <w:rPr>
          <w:rFonts w:ascii="Arial" w:hAnsi="Arial" w:cs="Arial"/>
          <w:lang w:val="es-MX" w:eastAsia="es-MX"/>
        </w:rPr>
        <w:t>,</w:t>
      </w:r>
      <w:r w:rsidR="00B2121E" w:rsidRPr="00942001">
        <w:rPr>
          <w:rFonts w:ascii="Arial" w:hAnsi="Arial" w:cs="Arial"/>
          <w:lang w:val="es-MX" w:eastAsia="es-MX"/>
        </w:rPr>
        <w:t xml:space="preserve"> se presenta est</w:t>
      </w:r>
      <w:r w:rsidR="00FF466B" w:rsidRPr="00942001">
        <w:rPr>
          <w:rFonts w:ascii="Arial" w:hAnsi="Arial" w:cs="Arial"/>
          <w:lang w:val="es-MX" w:eastAsia="es-MX"/>
        </w:rPr>
        <w:t xml:space="preserve">e proyecto de </w:t>
      </w:r>
      <w:r w:rsidR="00B2121E" w:rsidRPr="00942001">
        <w:rPr>
          <w:rFonts w:ascii="Arial" w:hAnsi="Arial" w:cs="Arial"/>
          <w:lang w:val="es-MX" w:eastAsia="es-MX"/>
        </w:rPr>
        <w:t>Ley del Sistema Estatal Anticorrupción de Yuca</w:t>
      </w:r>
      <w:r w:rsidR="00AD7C50" w:rsidRPr="00942001">
        <w:rPr>
          <w:rFonts w:ascii="Arial" w:hAnsi="Arial" w:cs="Arial"/>
          <w:lang w:val="es-MX" w:eastAsia="es-MX"/>
        </w:rPr>
        <w:t>t</w:t>
      </w:r>
      <w:r w:rsidR="00B2121E" w:rsidRPr="00942001">
        <w:rPr>
          <w:rFonts w:ascii="Arial" w:hAnsi="Arial" w:cs="Arial"/>
          <w:lang w:val="es-MX" w:eastAsia="es-MX"/>
        </w:rPr>
        <w:t>án.</w:t>
      </w:r>
    </w:p>
    <w:p w14:paraId="1467ECBB" w14:textId="77777777" w:rsidR="00C9377D" w:rsidRPr="00942001" w:rsidRDefault="00C9377D" w:rsidP="004C18F8">
      <w:pPr>
        <w:spacing w:line="360" w:lineRule="auto"/>
        <w:ind w:firstLine="708"/>
        <w:jc w:val="both"/>
        <w:rPr>
          <w:rFonts w:ascii="Arial" w:hAnsi="Arial" w:cs="Arial"/>
          <w:lang w:val="es-MX" w:eastAsia="es-MX"/>
        </w:rPr>
      </w:pPr>
    </w:p>
    <w:p w14:paraId="71F17FBF" w14:textId="77777777" w:rsidR="007E2AB3" w:rsidRPr="00942001" w:rsidRDefault="002B269C" w:rsidP="004C18F8">
      <w:pPr>
        <w:spacing w:line="360" w:lineRule="auto"/>
        <w:ind w:firstLine="708"/>
        <w:jc w:val="both"/>
        <w:rPr>
          <w:rFonts w:ascii="Arial" w:hAnsi="Arial" w:cs="Arial"/>
          <w:lang w:eastAsia="es-MX"/>
        </w:rPr>
      </w:pPr>
      <w:r w:rsidRPr="00942001">
        <w:rPr>
          <w:rFonts w:ascii="Arial" w:hAnsi="Arial" w:cs="Arial"/>
          <w:lang w:val="es-MX" w:eastAsia="es-MX"/>
        </w:rPr>
        <w:t>Esta ley tiene como</w:t>
      </w:r>
      <w:r w:rsidR="00732A3C" w:rsidRPr="00942001">
        <w:rPr>
          <w:rFonts w:ascii="Arial" w:hAnsi="Arial" w:cs="Arial"/>
          <w:lang w:val="es-MX" w:eastAsia="es-MX"/>
        </w:rPr>
        <w:t xml:space="preserve"> </w:t>
      </w:r>
      <w:r w:rsidRPr="00942001">
        <w:rPr>
          <w:rFonts w:ascii="Arial" w:hAnsi="Arial" w:cs="Arial"/>
          <w:lang w:val="es-MX" w:eastAsia="es-MX"/>
        </w:rPr>
        <w:t xml:space="preserve">objetivo </w:t>
      </w:r>
      <w:r w:rsidR="00C9377D" w:rsidRPr="00942001">
        <w:rPr>
          <w:rFonts w:ascii="Arial" w:hAnsi="Arial" w:cs="Arial"/>
        </w:rPr>
        <w:t>establecer mecanismos de coordinación entre los diversos órganos de combate a la corrupción en el estado y sus municipios, y demás autoridades que integren el Sistema Estatal Anticorrupción, así como, entre estos con la federación.</w:t>
      </w:r>
      <w:r w:rsidR="003056C2" w:rsidRPr="00942001">
        <w:rPr>
          <w:rFonts w:ascii="Arial" w:hAnsi="Arial" w:cs="Arial"/>
          <w:lang w:eastAsia="es-MX"/>
        </w:rPr>
        <w:t xml:space="preserve"> </w:t>
      </w:r>
      <w:r w:rsidRPr="00942001">
        <w:rPr>
          <w:rFonts w:ascii="Arial" w:hAnsi="Arial" w:cs="Arial"/>
          <w:lang w:val="es-MX" w:eastAsia="es-MX"/>
        </w:rPr>
        <w:t xml:space="preserve">Crea </w:t>
      </w:r>
      <w:r w:rsidR="00AD5DBF" w:rsidRPr="00942001">
        <w:rPr>
          <w:rFonts w:ascii="Arial" w:hAnsi="Arial" w:cs="Arial"/>
          <w:lang w:val="es-MX" w:eastAsia="es-MX"/>
        </w:rPr>
        <w:t xml:space="preserve">cuatro </w:t>
      </w:r>
      <w:r w:rsidRPr="00942001">
        <w:rPr>
          <w:rFonts w:ascii="Arial" w:hAnsi="Arial" w:cs="Arial"/>
          <w:lang w:val="es-MX" w:eastAsia="es-MX"/>
        </w:rPr>
        <w:t>componentes, que son:</w:t>
      </w:r>
    </w:p>
    <w:p w14:paraId="58BEBCF8" w14:textId="77777777" w:rsidR="007E2AB3" w:rsidRPr="00942001" w:rsidRDefault="007E2AB3" w:rsidP="004C18F8">
      <w:pPr>
        <w:autoSpaceDE w:val="0"/>
        <w:autoSpaceDN w:val="0"/>
        <w:adjustRightInd w:val="0"/>
        <w:spacing w:line="360" w:lineRule="auto"/>
        <w:jc w:val="both"/>
        <w:rPr>
          <w:rFonts w:ascii="Arial" w:hAnsi="Arial" w:cs="Arial"/>
          <w:lang w:val="es-MX" w:eastAsia="es-MX"/>
        </w:rPr>
      </w:pPr>
    </w:p>
    <w:p w14:paraId="2864563A" w14:textId="77777777" w:rsidR="00AF7F9A" w:rsidRPr="00942001" w:rsidRDefault="002B269C" w:rsidP="004C18F8">
      <w:pPr>
        <w:autoSpaceDE w:val="0"/>
        <w:autoSpaceDN w:val="0"/>
        <w:adjustRightInd w:val="0"/>
        <w:spacing w:line="360" w:lineRule="auto"/>
        <w:ind w:firstLine="708"/>
        <w:jc w:val="both"/>
        <w:rPr>
          <w:rFonts w:ascii="Arial" w:hAnsi="Arial" w:cs="Arial"/>
        </w:rPr>
      </w:pPr>
      <w:r w:rsidRPr="00942001">
        <w:rPr>
          <w:rFonts w:ascii="Arial" w:hAnsi="Arial" w:cs="Arial"/>
          <w:b/>
          <w:lang w:val="es-MX" w:eastAsia="es-MX"/>
        </w:rPr>
        <w:t>a)</w:t>
      </w:r>
      <w:r w:rsidRPr="00942001">
        <w:rPr>
          <w:rFonts w:ascii="Arial" w:hAnsi="Arial" w:cs="Arial"/>
          <w:lang w:val="es-MX" w:eastAsia="es-MX"/>
        </w:rPr>
        <w:t xml:space="preserve"> El Comité Coordinador</w:t>
      </w:r>
      <w:r w:rsidR="00BB3C6A" w:rsidRPr="00942001">
        <w:rPr>
          <w:rFonts w:ascii="Arial" w:hAnsi="Arial" w:cs="Arial"/>
          <w:lang w:val="es-MX" w:eastAsia="es-MX"/>
        </w:rPr>
        <w:t xml:space="preserve"> </w:t>
      </w:r>
      <w:r w:rsidR="00BB3C6A" w:rsidRPr="00942001">
        <w:rPr>
          <w:rFonts w:ascii="Arial" w:hAnsi="Arial" w:cs="Arial"/>
        </w:rPr>
        <w:t>del</w:t>
      </w:r>
      <w:r w:rsidR="003056C2" w:rsidRPr="00942001">
        <w:rPr>
          <w:rFonts w:ascii="Arial" w:hAnsi="Arial" w:cs="Arial"/>
        </w:rPr>
        <w:t xml:space="preserve"> Sistema Estatal Anticorrupción, el cual </w:t>
      </w:r>
      <w:r w:rsidR="003E4D8C" w:rsidRPr="00942001">
        <w:rPr>
          <w:rFonts w:ascii="Arial" w:hAnsi="Arial" w:cs="Arial"/>
        </w:rPr>
        <w:t xml:space="preserve">será </w:t>
      </w:r>
      <w:r w:rsidR="00BB3C6A" w:rsidRPr="00942001">
        <w:rPr>
          <w:rFonts w:ascii="Arial" w:hAnsi="Arial" w:cs="Arial"/>
        </w:rPr>
        <w:t xml:space="preserve">la instancia superior de coordinación del </w:t>
      </w:r>
      <w:r w:rsidR="00B965EB" w:rsidRPr="00942001">
        <w:rPr>
          <w:rFonts w:ascii="Arial" w:hAnsi="Arial" w:cs="Arial"/>
        </w:rPr>
        <w:t>Sistema Estatal Anticorrupción</w:t>
      </w:r>
      <w:r w:rsidR="00BB3C6A" w:rsidRPr="00942001">
        <w:rPr>
          <w:rFonts w:ascii="Arial" w:hAnsi="Arial" w:cs="Arial"/>
        </w:rPr>
        <w:t xml:space="preserve">, </w:t>
      </w:r>
      <w:r w:rsidR="00B965EB" w:rsidRPr="00942001">
        <w:rPr>
          <w:rFonts w:ascii="Arial" w:hAnsi="Arial" w:cs="Arial"/>
        </w:rPr>
        <w:t xml:space="preserve">su </w:t>
      </w:r>
      <w:r w:rsidR="00BB3C6A" w:rsidRPr="00942001">
        <w:rPr>
          <w:rFonts w:ascii="Arial" w:hAnsi="Arial" w:cs="Arial"/>
        </w:rPr>
        <w:t xml:space="preserve">objeto </w:t>
      </w:r>
      <w:r w:rsidR="00B965EB" w:rsidRPr="00942001">
        <w:rPr>
          <w:rFonts w:ascii="Arial" w:hAnsi="Arial" w:cs="Arial"/>
        </w:rPr>
        <w:t xml:space="preserve">será </w:t>
      </w:r>
      <w:r w:rsidR="00BB3C6A" w:rsidRPr="00942001">
        <w:rPr>
          <w:rFonts w:ascii="Arial" w:hAnsi="Arial" w:cs="Arial"/>
        </w:rPr>
        <w:t>establecer, articular y evaluar la política en la materia, a través de la determinación de los principios, bases generales, políticas públicas y procedimientos para la coordinación entre los entes públicos en la prevención, detección y sanción de faltas administrativas y hechos de corrupción, así como en la fiscalización</w:t>
      </w:r>
      <w:r w:rsidR="007E2AB3" w:rsidRPr="00942001">
        <w:rPr>
          <w:rFonts w:ascii="Arial" w:hAnsi="Arial" w:cs="Arial"/>
        </w:rPr>
        <w:t xml:space="preserve"> y control de recursos públicos, </w:t>
      </w:r>
      <w:r w:rsidR="00E94A32" w:rsidRPr="00942001">
        <w:rPr>
          <w:rFonts w:ascii="Arial" w:hAnsi="Arial" w:cs="Arial"/>
        </w:rPr>
        <w:t xml:space="preserve">su </w:t>
      </w:r>
      <w:r w:rsidR="007E2AB3" w:rsidRPr="00942001">
        <w:rPr>
          <w:rFonts w:ascii="Arial" w:hAnsi="Arial" w:cs="Arial"/>
        </w:rPr>
        <w:t>integr</w:t>
      </w:r>
      <w:r w:rsidR="0010549C" w:rsidRPr="00942001">
        <w:rPr>
          <w:rFonts w:ascii="Arial" w:hAnsi="Arial" w:cs="Arial"/>
        </w:rPr>
        <w:t>ación estará conformado por: e</w:t>
      </w:r>
      <w:r w:rsidR="007E2AB3" w:rsidRPr="00942001">
        <w:rPr>
          <w:rFonts w:ascii="Arial" w:hAnsi="Arial" w:cs="Arial"/>
        </w:rPr>
        <w:t>l presidente del Comité de Participación Ciu</w:t>
      </w:r>
      <w:r w:rsidR="0010549C" w:rsidRPr="00942001">
        <w:rPr>
          <w:rFonts w:ascii="Arial" w:hAnsi="Arial" w:cs="Arial"/>
        </w:rPr>
        <w:t xml:space="preserve">dadana, quien </w:t>
      </w:r>
      <w:r w:rsidR="0010549C" w:rsidRPr="00942001">
        <w:rPr>
          <w:rFonts w:ascii="Arial" w:hAnsi="Arial" w:cs="Arial"/>
        </w:rPr>
        <w:lastRenderedPageBreak/>
        <w:t>lo presidirá, e</w:t>
      </w:r>
      <w:r w:rsidR="007E2AB3" w:rsidRPr="00942001">
        <w:rPr>
          <w:rFonts w:ascii="Arial" w:hAnsi="Arial" w:cs="Arial"/>
        </w:rPr>
        <w:t>l secretario de la Contralor</w:t>
      </w:r>
      <w:r w:rsidR="00413697" w:rsidRPr="00942001">
        <w:rPr>
          <w:rFonts w:ascii="Arial" w:hAnsi="Arial" w:cs="Arial"/>
        </w:rPr>
        <w:t>ía General, e</w:t>
      </w:r>
      <w:r w:rsidR="007E2AB3" w:rsidRPr="00942001">
        <w:rPr>
          <w:rFonts w:ascii="Arial" w:hAnsi="Arial" w:cs="Arial"/>
        </w:rPr>
        <w:t>l au</w:t>
      </w:r>
      <w:r w:rsidR="0010549C" w:rsidRPr="00942001">
        <w:rPr>
          <w:rFonts w:ascii="Arial" w:hAnsi="Arial" w:cs="Arial"/>
        </w:rPr>
        <w:t>ditor superior del Estado, e</w:t>
      </w:r>
      <w:r w:rsidR="007E2AB3" w:rsidRPr="00942001">
        <w:rPr>
          <w:rFonts w:ascii="Arial" w:hAnsi="Arial" w:cs="Arial"/>
        </w:rPr>
        <w:t xml:space="preserve">l vicefiscal especializado </w:t>
      </w:r>
      <w:r w:rsidR="00413697" w:rsidRPr="00942001">
        <w:rPr>
          <w:rFonts w:ascii="Arial" w:hAnsi="Arial" w:cs="Arial"/>
        </w:rPr>
        <w:t>en Combate a la Corrupción, e</w:t>
      </w:r>
      <w:r w:rsidR="007E2AB3" w:rsidRPr="00942001">
        <w:rPr>
          <w:rFonts w:ascii="Arial" w:hAnsi="Arial" w:cs="Arial"/>
        </w:rPr>
        <w:t>l presidente del Instituto Estatal de Transparencia, Acceso a la Información Pública y Prote</w:t>
      </w:r>
      <w:r w:rsidR="00413697" w:rsidRPr="00942001">
        <w:rPr>
          <w:rFonts w:ascii="Arial" w:hAnsi="Arial" w:cs="Arial"/>
        </w:rPr>
        <w:t>cción de Datos Personales, e</w:t>
      </w:r>
      <w:r w:rsidR="007E2AB3" w:rsidRPr="00942001">
        <w:rPr>
          <w:rFonts w:ascii="Arial" w:hAnsi="Arial" w:cs="Arial"/>
        </w:rPr>
        <w:t>l presidente del Tribunal de Justicia Administrativa</w:t>
      </w:r>
      <w:r w:rsidR="000B1112" w:rsidRPr="00942001">
        <w:rPr>
          <w:rFonts w:ascii="Arial" w:hAnsi="Arial" w:cs="Arial"/>
        </w:rPr>
        <w:t xml:space="preserve"> del Estado de Yucatán, y u</w:t>
      </w:r>
      <w:r w:rsidR="007E2AB3" w:rsidRPr="00942001">
        <w:rPr>
          <w:rFonts w:ascii="Arial" w:hAnsi="Arial" w:cs="Arial"/>
        </w:rPr>
        <w:t>n consejero del Consejo de la Judicatura del Poder Judicial del Estado</w:t>
      </w:r>
      <w:r w:rsidR="00AF7F9A" w:rsidRPr="00942001">
        <w:rPr>
          <w:rFonts w:ascii="Arial" w:hAnsi="Arial" w:cs="Arial"/>
        </w:rPr>
        <w:t xml:space="preserve"> de Yucatán, designado por este.</w:t>
      </w:r>
    </w:p>
    <w:p w14:paraId="2C4CCAA2" w14:textId="77777777" w:rsidR="00AF7F9A" w:rsidRPr="00942001" w:rsidRDefault="00AF7F9A" w:rsidP="004C18F8">
      <w:pPr>
        <w:autoSpaceDE w:val="0"/>
        <w:autoSpaceDN w:val="0"/>
        <w:adjustRightInd w:val="0"/>
        <w:spacing w:line="360" w:lineRule="auto"/>
        <w:jc w:val="both"/>
        <w:rPr>
          <w:rFonts w:ascii="Arial" w:hAnsi="Arial" w:cs="Arial"/>
        </w:rPr>
      </w:pPr>
    </w:p>
    <w:p w14:paraId="19068158" w14:textId="77777777" w:rsidR="00696B1D" w:rsidRPr="00942001" w:rsidRDefault="002B269C" w:rsidP="004C18F8">
      <w:pPr>
        <w:autoSpaceDE w:val="0"/>
        <w:autoSpaceDN w:val="0"/>
        <w:adjustRightInd w:val="0"/>
        <w:spacing w:line="360" w:lineRule="auto"/>
        <w:ind w:firstLine="708"/>
        <w:jc w:val="both"/>
        <w:rPr>
          <w:rFonts w:ascii="Arial" w:hAnsi="Arial" w:cs="Arial"/>
        </w:rPr>
      </w:pPr>
      <w:r w:rsidRPr="00942001">
        <w:rPr>
          <w:rFonts w:ascii="Arial" w:hAnsi="Arial" w:cs="Arial"/>
          <w:b/>
          <w:lang w:val="es-MX" w:eastAsia="es-MX"/>
        </w:rPr>
        <w:t>b)</w:t>
      </w:r>
      <w:r w:rsidRPr="00942001">
        <w:rPr>
          <w:rFonts w:ascii="Arial" w:hAnsi="Arial" w:cs="Arial"/>
          <w:lang w:val="es-MX" w:eastAsia="es-MX"/>
        </w:rPr>
        <w:t xml:space="preserve"> El Co</w:t>
      </w:r>
      <w:r w:rsidR="00010424" w:rsidRPr="00942001">
        <w:rPr>
          <w:rFonts w:ascii="Arial" w:hAnsi="Arial" w:cs="Arial"/>
          <w:lang w:val="es-MX" w:eastAsia="es-MX"/>
        </w:rPr>
        <w:t xml:space="preserve">mité de Participación Ciudadana, </w:t>
      </w:r>
      <w:r w:rsidR="00010424" w:rsidRPr="00942001">
        <w:rPr>
          <w:rFonts w:ascii="Arial" w:hAnsi="Arial" w:cs="Arial"/>
        </w:rPr>
        <w:t xml:space="preserve">cuyo objeto </w:t>
      </w:r>
      <w:r w:rsidR="00965F0A" w:rsidRPr="00942001">
        <w:rPr>
          <w:rFonts w:ascii="Arial" w:hAnsi="Arial" w:cs="Arial"/>
        </w:rPr>
        <w:t xml:space="preserve">será el de </w:t>
      </w:r>
      <w:r w:rsidR="00010424" w:rsidRPr="00942001">
        <w:rPr>
          <w:rFonts w:ascii="Arial" w:hAnsi="Arial" w:cs="Arial"/>
        </w:rPr>
        <w:t xml:space="preserve">coadyuvar al cumplimiento del objeto del comité coordinador así como ser la instancia de vinculación con las organizaciones sociales y académicas relacionadas con las materias </w:t>
      </w:r>
      <w:r w:rsidR="00010424" w:rsidRPr="00942001">
        <w:rPr>
          <w:rFonts w:ascii="Arial" w:hAnsi="Arial" w:cs="Arial"/>
          <w:lang w:val="es-ES_tradnl" w:eastAsia="es-ES_tradnl"/>
        </w:rPr>
        <w:t>de los sistemas nacional y estatal anticorrupción.</w:t>
      </w:r>
      <w:r w:rsidR="00AF7F9A" w:rsidRPr="00942001">
        <w:rPr>
          <w:rFonts w:ascii="Arial" w:hAnsi="Arial" w:cs="Arial"/>
          <w:lang w:val="es-ES_tradnl" w:eastAsia="es-ES_tradnl"/>
        </w:rPr>
        <w:t xml:space="preserve"> </w:t>
      </w:r>
      <w:r w:rsidR="00AF7F9A" w:rsidRPr="00942001">
        <w:rPr>
          <w:rFonts w:ascii="Arial" w:hAnsi="Arial" w:cs="Arial"/>
        </w:rPr>
        <w:t xml:space="preserve">Estará integrado por </w:t>
      </w:r>
      <w:r w:rsidR="006C4513">
        <w:rPr>
          <w:rFonts w:ascii="Arial" w:hAnsi="Arial" w:cs="Arial"/>
        </w:rPr>
        <w:t>siete</w:t>
      </w:r>
      <w:r w:rsidR="00AF7F9A" w:rsidRPr="00942001">
        <w:rPr>
          <w:rFonts w:ascii="Arial" w:hAnsi="Arial" w:cs="Arial"/>
        </w:rPr>
        <w:t xml:space="preserve"> ciudadanos de probidad, solvencia moral y prestigio que se hayan destacado por su contribución a la transparencia, a la rendición de cuentas o al combate a la corrupción, durarán en su encargo cinco años, sin posibilidad de reelección, serán renovados de manera escalonada, y solo podrán ser removidos por alguna de las causas establecidas en la normativa relativa a los actos de particulares vinculados con faltas administrativas graves.</w:t>
      </w:r>
    </w:p>
    <w:p w14:paraId="299CD44D" w14:textId="77777777" w:rsidR="00696B1D" w:rsidRPr="00942001" w:rsidRDefault="00696B1D" w:rsidP="004C18F8">
      <w:pPr>
        <w:autoSpaceDE w:val="0"/>
        <w:autoSpaceDN w:val="0"/>
        <w:adjustRightInd w:val="0"/>
        <w:spacing w:line="360" w:lineRule="auto"/>
        <w:jc w:val="both"/>
        <w:rPr>
          <w:rFonts w:ascii="Arial" w:hAnsi="Arial" w:cs="Arial"/>
        </w:rPr>
      </w:pPr>
    </w:p>
    <w:p w14:paraId="008964D2" w14:textId="77777777" w:rsidR="00731E1B" w:rsidRPr="00942001" w:rsidRDefault="002B269C" w:rsidP="004C18F8">
      <w:pPr>
        <w:autoSpaceDE w:val="0"/>
        <w:autoSpaceDN w:val="0"/>
        <w:adjustRightInd w:val="0"/>
        <w:spacing w:line="360" w:lineRule="auto"/>
        <w:ind w:firstLine="708"/>
        <w:jc w:val="both"/>
        <w:rPr>
          <w:rFonts w:ascii="Arial" w:eastAsia="Calibri" w:hAnsi="Arial" w:cs="Arial"/>
        </w:rPr>
      </w:pPr>
      <w:r w:rsidRPr="00942001">
        <w:rPr>
          <w:rFonts w:ascii="Arial" w:hAnsi="Arial" w:cs="Arial"/>
          <w:b/>
          <w:lang w:val="es-MX" w:eastAsia="es-MX"/>
        </w:rPr>
        <w:t>c)</w:t>
      </w:r>
      <w:r w:rsidRPr="00942001">
        <w:rPr>
          <w:rFonts w:ascii="Arial" w:hAnsi="Arial" w:cs="Arial"/>
          <w:lang w:val="es-MX" w:eastAsia="es-MX"/>
        </w:rPr>
        <w:t xml:space="preserve"> </w:t>
      </w:r>
      <w:r w:rsidR="00696B1D" w:rsidRPr="00942001">
        <w:rPr>
          <w:rFonts w:ascii="Arial" w:hAnsi="Arial" w:cs="Arial"/>
        </w:rPr>
        <w:t>La Secretaría Ejecutiva del Sistema Estatal Anticorrupción</w:t>
      </w:r>
      <w:r w:rsidR="006267BB" w:rsidRPr="00942001">
        <w:rPr>
          <w:rFonts w:ascii="Arial" w:hAnsi="Arial" w:cs="Arial"/>
        </w:rPr>
        <w:t xml:space="preserve">, será </w:t>
      </w:r>
      <w:r w:rsidR="00696B1D" w:rsidRPr="00942001">
        <w:rPr>
          <w:rFonts w:ascii="Arial" w:hAnsi="Arial" w:cs="Arial"/>
        </w:rPr>
        <w:t>un organismo público descentralizado,</w:t>
      </w:r>
      <w:r w:rsidR="00C60ACF" w:rsidRPr="00942001">
        <w:rPr>
          <w:rFonts w:ascii="Arial" w:hAnsi="Arial" w:cs="Arial"/>
        </w:rPr>
        <w:t xml:space="preserve"> no sectorizado,</w:t>
      </w:r>
      <w:r w:rsidR="00696B1D" w:rsidRPr="00942001">
        <w:rPr>
          <w:rFonts w:ascii="Arial" w:hAnsi="Arial" w:cs="Arial"/>
        </w:rPr>
        <w:t xml:space="preserve"> con personalidad jurídica y patrimonio propio, con autonomía técnica y de gestión, cuyo </w:t>
      </w:r>
      <w:r w:rsidR="00696B1D" w:rsidRPr="00942001">
        <w:rPr>
          <w:rFonts w:ascii="Arial" w:eastAsia="Calibri" w:hAnsi="Arial" w:cs="Arial"/>
        </w:rPr>
        <w:t xml:space="preserve">objeto </w:t>
      </w:r>
      <w:r w:rsidR="00C72612" w:rsidRPr="00942001">
        <w:rPr>
          <w:rFonts w:ascii="Arial" w:eastAsia="Calibri" w:hAnsi="Arial" w:cs="Arial"/>
        </w:rPr>
        <w:t>será</w:t>
      </w:r>
      <w:r w:rsidR="00696B1D" w:rsidRPr="00942001">
        <w:rPr>
          <w:rFonts w:ascii="Arial" w:eastAsia="Calibri" w:hAnsi="Arial" w:cs="Arial"/>
        </w:rPr>
        <w:t xml:space="preserve"> fungir como órgano de apoyo técnico del comité coordinador, a efecto de proveerle la asistencia técnica así como los insumos necesarios para el desempeño de sus atribuciones, conforme a lo dispuesto en la fracción III del artículo 101 Bis de la Constitución Política del Estado de Yucatán</w:t>
      </w:r>
      <w:r w:rsidR="00731E1B" w:rsidRPr="00942001">
        <w:rPr>
          <w:rFonts w:ascii="Arial" w:eastAsia="Calibri" w:hAnsi="Arial" w:cs="Arial"/>
        </w:rPr>
        <w:t>.</w:t>
      </w:r>
    </w:p>
    <w:p w14:paraId="31ED6D69" w14:textId="77777777" w:rsidR="00731E1B" w:rsidRPr="00942001" w:rsidRDefault="00731E1B" w:rsidP="004C18F8">
      <w:pPr>
        <w:autoSpaceDE w:val="0"/>
        <w:autoSpaceDN w:val="0"/>
        <w:adjustRightInd w:val="0"/>
        <w:spacing w:line="360" w:lineRule="auto"/>
        <w:jc w:val="both"/>
        <w:rPr>
          <w:rFonts w:ascii="Arial" w:eastAsia="Calibri" w:hAnsi="Arial" w:cs="Arial"/>
        </w:rPr>
      </w:pPr>
    </w:p>
    <w:p w14:paraId="7C8B138F" w14:textId="77777777" w:rsidR="001A0103" w:rsidRPr="00942001" w:rsidRDefault="00D94C7B" w:rsidP="004C18F8">
      <w:pPr>
        <w:autoSpaceDE w:val="0"/>
        <w:autoSpaceDN w:val="0"/>
        <w:adjustRightInd w:val="0"/>
        <w:spacing w:line="360" w:lineRule="auto"/>
        <w:ind w:firstLine="708"/>
        <w:jc w:val="both"/>
        <w:rPr>
          <w:rFonts w:ascii="Arial" w:eastAsia="Calibri" w:hAnsi="Arial" w:cs="Arial"/>
        </w:rPr>
      </w:pPr>
      <w:r w:rsidRPr="00942001">
        <w:rPr>
          <w:rFonts w:ascii="Arial" w:hAnsi="Arial" w:cs="Arial"/>
          <w:b/>
          <w:lang w:eastAsia="es-MX"/>
        </w:rPr>
        <w:lastRenderedPageBreak/>
        <w:t>d)</w:t>
      </w:r>
      <w:r w:rsidRPr="00942001">
        <w:rPr>
          <w:rFonts w:ascii="Arial" w:hAnsi="Arial" w:cs="Arial"/>
          <w:lang w:eastAsia="es-MX"/>
        </w:rPr>
        <w:t xml:space="preserve"> </w:t>
      </w:r>
      <w:r w:rsidR="002B269C" w:rsidRPr="00942001">
        <w:rPr>
          <w:rFonts w:ascii="Arial" w:hAnsi="Arial" w:cs="Arial"/>
          <w:lang w:val="es-MX" w:eastAsia="es-MX"/>
        </w:rPr>
        <w:t xml:space="preserve">El </w:t>
      </w:r>
      <w:r w:rsidR="001D6986" w:rsidRPr="00942001">
        <w:rPr>
          <w:rFonts w:ascii="Arial" w:eastAsia="Calibri" w:hAnsi="Arial" w:cs="Arial"/>
        </w:rPr>
        <w:t xml:space="preserve">Subcomité de fiscalización, el cual tendrá por objeto promover el intercambio de información, ideas y experiencias, encaminadas al fortalecimiento de la </w:t>
      </w:r>
      <w:r w:rsidR="001D6986" w:rsidRPr="00942001">
        <w:rPr>
          <w:rFonts w:ascii="Arial" w:hAnsi="Arial" w:cs="Arial"/>
        </w:rPr>
        <w:t>prevención, detección y sanción de responsabilidades administrativas y hechos de corrupción, así como en la fiscalización y control de recursos públicos.</w:t>
      </w:r>
      <w:r w:rsidR="0098409E" w:rsidRPr="00942001">
        <w:rPr>
          <w:rFonts w:ascii="Arial" w:hAnsi="Arial" w:cs="Arial"/>
        </w:rPr>
        <w:t xml:space="preserve"> </w:t>
      </w:r>
      <w:r w:rsidR="0098409E" w:rsidRPr="00942001">
        <w:rPr>
          <w:rFonts w:ascii="Arial" w:eastAsia="Calibri" w:hAnsi="Arial" w:cs="Arial"/>
        </w:rPr>
        <w:t xml:space="preserve">Este </w:t>
      </w:r>
      <w:r w:rsidR="001D6986" w:rsidRPr="00942001">
        <w:rPr>
          <w:rFonts w:ascii="Arial" w:eastAsia="Calibri" w:hAnsi="Arial" w:cs="Arial"/>
        </w:rPr>
        <w:t>Subcomité estará integrado por los integrantes del comité rector, o sus representantes, así como por los titulares de los órganos de control interno de los organismos constitucionales autónomos y de los municipios que determine el comité coordinador.</w:t>
      </w:r>
    </w:p>
    <w:p w14:paraId="7E7A460D" w14:textId="77777777" w:rsidR="001A0103" w:rsidRPr="00942001" w:rsidRDefault="001A0103" w:rsidP="004C18F8">
      <w:pPr>
        <w:autoSpaceDE w:val="0"/>
        <w:autoSpaceDN w:val="0"/>
        <w:adjustRightInd w:val="0"/>
        <w:spacing w:line="360" w:lineRule="auto"/>
        <w:ind w:firstLine="708"/>
        <w:jc w:val="both"/>
        <w:rPr>
          <w:rFonts w:ascii="Arial" w:eastAsia="Calibri" w:hAnsi="Arial" w:cs="Arial"/>
        </w:rPr>
      </w:pPr>
    </w:p>
    <w:p w14:paraId="33DE54F0" w14:textId="77777777" w:rsidR="001A0103" w:rsidRPr="00942001" w:rsidRDefault="008B180F" w:rsidP="004C18F8">
      <w:pPr>
        <w:autoSpaceDE w:val="0"/>
        <w:autoSpaceDN w:val="0"/>
        <w:adjustRightInd w:val="0"/>
        <w:spacing w:line="360" w:lineRule="auto"/>
        <w:ind w:firstLine="708"/>
        <w:jc w:val="both"/>
        <w:rPr>
          <w:rFonts w:ascii="Arial" w:eastAsia="Calibri" w:hAnsi="Arial" w:cs="Arial"/>
        </w:rPr>
      </w:pPr>
      <w:r w:rsidRPr="00942001">
        <w:rPr>
          <w:rFonts w:ascii="Arial" w:eastAsia="Calibri" w:hAnsi="Arial" w:cs="Arial"/>
        </w:rPr>
        <w:t xml:space="preserve">Otra de las </w:t>
      </w:r>
      <w:r w:rsidR="001A0103" w:rsidRPr="00942001">
        <w:rPr>
          <w:rFonts w:ascii="Arial" w:eastAsia="Calibri" w:hAnsi="Arial" w:cs="Arial"/>
        </w:rPr>
        <w:t>principales novedades</w:t>
      </w:r>
      <w:r w:rsidR="000F21FA" w:rsidRPr="00942001">
        <w:rPr>
          <w:rFonts w:ascii="Arial" w:eastAsia="Calibri" w:hAnsi="Arial" w:cs="Arial"/>
        </w:rPr>
        <w:t xml:space="preserve"> que presenta esta ley</w:t>
      </w:r>
      <w:r w:rsidR="001A0103" w:rsidRPr="00942001">
        <w:rPr>
          <w:rFonts w:ascii="Arial" w:eastAsia="Calibri" w:hAnsi="Arial" w:cs="Arial"/>
        </w:rPr>
        <w:t xml:space="preserve">, </w:t>
      </w:r>
      <w:r w:rsidR="00F35538" w:rsidRPr="00942001">
        <w:rPr>
          <w:rFonts w:ascii="Arial" w:eastAsia="Calibri" w:hAnsi="Arial" w:cs="Arial"/>
        </w:rPr>
        <w:t xml:space="preserve">es </w:t>
      </w:r>
      <w:r w:rsidR="001A0103" w:rsidRPr="00942001">
        <w:rPr>
          <w:rFonts w:ascii="Arial" w:eastAsia="Calibri" w:hAnsi="Arial" w:cs="Arial"/>
        </w:rPr>
        <w:t>la regulación respecto a los insumos técnicos que la comisión ejecutiva elabora para el comité coordinador; entre las que se encuentran l</w:t>
      </w:r>
      <w:r w:rsidR="001A0103" w:rsidRPr="00942001">
        <w:rPr>
          <w:rFonts w:ascii="Arial" w:hAnsi="Arial" w:cs="Arial"/>
        </w:rPr>
        <w:t>as políticas integrales en la materia; la metodología para medir y dar seguimiento al fenómeno de la corrupción; los mecanismos de intercambio de información; las bases de coordinación; el informe anual y las recomendaciones no vinculantes que serán dirigidas a los entes públicos que se requieran.</w:t>
      </w:r>
    </w:p>
    <w:p w14:paraId="736D4A89" w14:textId="77777777" w:rsidR="001A0103" w:rsidRPr="00942001" w:rsidRDefault="001A0103" w:rsidP="004C18F8">
      <w:pPr>
        <w:autoSpaceDE w:val="0"/>
        <w:autoSpaceDN w:val="0"/>
        <w:adjustRightInd w:val="0"/>
        <w:spacing w:line="360" w:lineRule="auto"/>
        <w:ind w:firstLine="708"/>
        <w:jc w:val="both"/>
        <w:rPr>
          <w:rFonts w:ascii="Arial" w:eastAsia="Calibri" w:hAnsi="Arial" w:cs="Arial"/>
        </w:rPr>
      </w:pPr>
    </w:p>
    <w:p w14:paraId="42D15152" w14:textId="77777777" w:rsidR="001A0103" w:rsidRPr="00942001" w:rsidRDefault="001A0103" w:rsidP="004C18F8">
      <w:pPr>
        <w:autoSpaceDE w:val="0"/>
        <w:autoSpaceDN w:val="0"/>
        <w:adjustRightInd w:val="0"/>
        <w:spacing w:line="360" w:lineRule="auto"/>
        <w:ind w:firstLine="708"/>
        <w:jc w:val="both"/>
        <w:rPr>
          <w:rFonts w:ascii="Arial" w:hAnsi="Arial" w:cs="Arial"/>
        </w:rPr>
      </w:pPr>
      <w:r w:rsidRPr="00942001">
        <w:rPr>
          <w:rFonts w:ascii="Arial" w:eastAsia="Calibri" w:hAnsi="Arial" w:cs="Arial"/>
        </w:rPr>
        <w:t xml:space="preserve">Respecto al informe anual, es de </w:t>
      </w:r>
      <w:r w:rsidR="006440D3" w:rsidRPr="00942001">
        <w:rPr>
          <w:rFonts w:ascii="Arial" w:eastAsia="Calibri" w:hAnsi="Arial" w:cs="Arial"/>
        </w:rPr>
        <w:t>señalar</w:t>
      </w:r>
      <w:r w:rsidRPr="00942001">
        <w:rPr>
          <w:rFonts w:ascii="Arial" w:eastAsia="Calibri" w:hAnsi="Arial" w:cs="Arial"/>
        </w:rPr>
        <w:t xml:space="preserve"> que </w:t>
      </w:r>
      <w:r w:rsidRPr="00942001">
        <w:rPr>
          <w:rFonts w:ascii="Arial" w:hAnsi="Arial" w:cs="Arial"/>
        </w:rPr>
        <w:t>contiene los avances y resultados del ejercicio de las funciones y de la aplicación de las políticas y programas en la materia. Y sirve de base para la emisión de las recomendaciones no vinculantes, dirigidas a los entes públicos.</w:t>
      </w:r>
    </w:p>
    <w:p w14:paraId="732991D3" w14:textId="77777777" w:rsidR="001A0103" w:rsidRPr="00942001" w:rsidRDefault="001A0103" w:rsidP="004C18F8">
      <w:pPr>
        <w:autoSpaceDE w:val="0"/>
        <w:autoSpaceDN w:val="0"/>
        <w:adjustRightInd w:val="0"/>
        <w:spacing w:line="360" w:lineRule="auto"/>
        <w:ind w:firstLine="708"/>
        <w:jc w:val="both"/>
        <w:rPr>
          <w:rFonts w:ascii="Arial" w:hAnsi="Arial" w:cs="Arial"/>
        </w:rPr>
      </w:pPr>
    </w:p>
    <w:p w14:paraId="1CCC4018" w14:textId="77777777" w:rsidR="001A0103" w:rsidRPr="00942001" w:rsidRDefault="001A0103" w:rsidP="004C18F8">
      <w:pPr>
        <w:autoSpaceDE w:val="0"/>
        <w:autoSpaceDN w:val="0"/>
        <w:adjustRightInd w:val="0"/>
        <w:spacing w:line="360" w:lineRule="auto"/>
        <w:ind w:firstLine="708"/>
        <w:jc w:val="both"/>
        <w:rPr>
          <w:rFonts w:ascii="Arial" w:eastAsia="Calibri" w:hAnsi="Arial" w:cs="Arial"/>
        </w:rPr>
      </w:pPr>
      <w:r w:rsidRPr="00942001">
        <w:rPr>
          <w:rFonts w:ascii="Arial" w:hAnsi="Arial" w:cs="Arial"/>
        </w:rPr>
        <w:t>De igual manera elabora</w:t>
      </w:r>
      <w:r w:rsidR="006440D3" w:rsidRPr="00942001">
        <w:rPr>
          <w:rFonts w:ascii="Arial" w:hAnsi="Arial" w:cs="Arial"/>
        </w:rPr>
        <w:t xml:space="preserve">rá </w:t>
      </w:r>
      <w:r w:rsidRPr="00942001">
        <w:rPr>
          <w:rFonts w:ascii="Arial" w:hAnsi="Arial" w:cs="Arial"/>
        </w:rPr>
        <w:t>un informe de seguimiento, que contiene los resultados sistematizados de la atención dada por los entes públicos a las recomendaciones no vinculantes emitidas.</w:t>
      </w:r>
    </w:p>
    <w:p w14:paraId="62C396AF" w14:textId="77777777" w:rsidR="007120D7" w:rsidRPr="00942001" w:rsidRDefault="007120D7" w:rsidP="004C18F8">
      <w:pPr>
        <w:autoSpaceDE w:val="0"/>
        <w:autoSpaceDN w:val="0"/>
        <w:adjustRightInd w:val="0"/>
        <w:spacing w:line="360" w:lineRule="auto"/>
        <w:ind w:firstLine="708"/>
        <w:jc w:val="both"/>
        <w:rPr>
          <w:rFonts w:ascii="Arial" w:eastAsia="Calibri" w:hAnsi="Arial" w:cs="Arial"/>
          <w:b/>
        </w:rPr>
      </w:pPr>
    </w:p>
    <w:p w14:paraId="047899BC" w14:textId="77777777" w:rsidR="006F7C7F" w:rsidRPr="00942001" w:rsidRDefault="007120D7"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Es importante mencionar que</w:t>
      </w:r>
      <w:r w:rsidR="00B308D8" w:rsidRPr="00942001">
        <w:rPr>
          <w:rFonts w:ascii="Arial" w:eastAsia="MS Mincho" w:hAnsi="Arial" w:cs="Arial"/>
        </w:rPr>
        <w:t>,</w:t>
      </w:r>
      <w:r w:rsidRPr="00942001">
        <w:rPr>
          <w:rFonts w:ascii="Arial" w:eastAsia="MS Mincho" w:hAnsi="Arial" w:cs="Arial"/>
        </w:rPr>
        <w:t xml:space="preserve"> tu</w:t>
      </w:r>
      <w:r w:rsidR="00861770" w:rsidRPr="00942001">
        <w:rPr>
          <w:rFonts w:ascii="Arial" w:eastAsia="MS Mincho" w:hAnsi="Arial" w:cs="Arial"/>
        </w:rPr>
        <w:t xml:space="preserve">vimos a bien verificar que esta </w:t>
      </w:r>
      <w:r w:rsidRPr="00942001">
        <w:rPr>
          <w:rFonts w:ascii="Arial" w:eastAsia="MS Mincho" w:hAnsi="Arial" w:cs="Arial"/>
        </w:rPr>
        <w:t xml:space="preserve">ley que </w:t>
      </w:r>
      <w:r w:rsidR="00861770" w:rsidRPr="00942001">
        <w:rPr>
          <w:rFonts w:ascii="Arial" w:eastAsia="MS Mincho" w:hAnsi="Arial" w:cs="Arial"/>
        </w:rPr>
        <w:t xml:space="preserve">ponemos </w:t>
      </w:r>
      <w:r w:rsidRPr="00942001">
        <w:rPr>
          <w:rFonts w:ascii="Arial" w:eastAsia="MS Mincho" w:hAnsi="Arial" w:cs="Arial"/>
        </w:rPr>
        <w:t xml:space="preserve">a consideración, </w:t>
      </w:r>
      <w:r w:rsidR="006131E4" w:rsidRPr="00942001">
        <w:rPr>
          <w:rFonts w:ascii="Arial" w:eastAsia="MS Mincho" w:hAnsi="Arial" w:cs="Arial"/>
        </w:rPr>
        <w:t xml:space="preserve">sea de acuerdo </w:t>
      </w:r>
      <w:r w:rsidR="00E10683" w:rsidRPr="00942001">
        <w:rPr>
          <w:rFonts w:ascii="Arial" w:eastAsia="MS Mincho" w:hAnsi="Arial" w:cs="Arial"/>
        </w:rPr>
        <w:t xml:space="preserve">al </w:t>
      </w:r>
      <w:r w:rsidRPr="00942001">
        <w:rPr>
          <w:rFonts w:ascii="Arial" w:eastAsia="MS Mincho" w:hAnsi="Arial" w:cs="Arial"/>
        </w:rPr>
        <w:t xml:space="preserve">modelo </w:t>
      </w:r>
      <w:r w:rsidR="004C6C45" w:rsidRPr="00942001">
        <w:rPr>
          <w:rFonts w:ascii="Arial" w:eastAsia="MS Mincho" w:hAnsi="Arial" w:cs="Arial"/>
        </w:rPr>
        <w:t xml:space="preserve">de ley </w:t>
      </w:r>
      <w:r w:rsidRPr="00942001">
        <w:rPr>
          <w:rFonts w:ascii="Arial" w:eastAsia="MS Mincho" w:hAnsi="Arial" w:cs="Arial"/>
        </w:rPr>
        <w:t xml:space="preserve">del sistema local </w:t>
      </w:r>
      <w:r w:rsidRPr="00942001">
        <w:rPr>
          <w:rFonts w:ascii="Arial" w:eastAsia="MS Mincho" w:hAnsi="Arial" w:cs="Arial"/>
        </w:rPr>
        <w:lastRenderedPageBreak/>
        <w:t>anticorrupción, elaborado por el Instituto Mexicano para la Competitividad (IMCO), junto con Transparencia Mexicana y la Confederación Patronal de la República Mexicana.</w:t>
      </w:r>
      <w:r w:rsidR="006F7C7F" w:rsidRPr="00942001">
        <w:rPr>
          <w:rFonts w:ascii="Arial" w:eastAsia="MS Mincho" w:hAnsi="Arial" w:cs="Arial"/>
        </w:rPr>
        <w:t xml:space="preserve"> Por lo tanto, </w:t>
      </w:r>
      <w:r w:rsidRPr="00942001">
        <w:rPr>
          <w:rFonts w:ascii="Arial" w:eastAsia="MS Mincho" w:hAnsi="Arial" w:cs="Arial"/>
        </w:rPr>
        <w:t>cubre los treinta y un puntos que, actualmente, está considerando el IMCO, y que evalúa en el semáforo anticorrupción, para determinar la calidad de la actividad legislativa local y la legalidad de las iniciativas de anticorrupción.</w:t>
      </w:r>
    </w:p>
    <w:p w14:paraId="21AE72D4" w14:textId="77777777" w:rsidR="006F7C7F" w:rsidRPr="00942001" w:rsidRDefault="006F7C7F" w:rsidP="004C18F8">
      <w:pPr>
        <w:autoSpaceDE w:val="0"/>
        <w:autoSpaceDN w:val="0"/>
        <w:adjustRightInd w:val="0"/>
        <w:spacing w:line="360" w:lineRule="auto"/>
        <w:ind w:firstLine="708"/>
        <w:jc w:val="both"/>
        <w:rPr>
          <w:rFonts w:ascii="Arial" w:eastAsia="MS Mincho" w:hAnsi="Arial" w:cs="Arial"/>
        </w:rPr>
      </w:pPr>
    </w:p>
    <w:p w14:paraId="3C77E4F7" w14:textId="77777777" w:rsidR="001F409B" w:rsidRPr="00942001" w:rsidRDefault="00964F36" w:rsidP="004C18F8">
      <w:pPr>
        <w:autoSpaceDE w:val="0"/>
        <w:autoSpaceDN w:val="0"/>
        <w:adjustRightInd w:val="0"/>
        <w:spacing w:line="360" w:lineRule="auto"/>
        <w:ind w:firstLine="708"/>
        <w:jc w:val="both"/>
        <w:rPr>
          <w:rFonts w:ascii="Arial" w:hAnsi="Arial" w:cs="Arial"/>
          <w:lang w:val="es-MX" w:eastAsia="es-MX"/>
        </w:rPr>
      </w:pPr>
      <w:r w:rsidRPr="00942001">
        <w:rPr>
          <w:rFonts w:ascii="Arial" w:eastAsia="Calibri" w:hAnsi="Arial" w:cs="Arial"/>
        </w:rPr>
        <w:t>Asimismo</w:t>
      </w:r>
      <w:r w:rsidR="002B629F" w:rsidRPr="00942001">
        <w:rPr>
          <w:rFonts w:ascii="Arial" w:eastAsia="Calibri" w:hAnsi="Arial" w:cs="Arial"/>
        </w:rPr>
        <w:t>,</w:t>
      </w:r>
      <w:r w:rsidR="00BA4D46" w:rsidRPr="00942001">
        <w:rPr>
          <w:rFonts w:ascii="Arial" w:eastAsia="Calibri" w:hAnsi="Arial" w:cs="Arial"/>
        </w:rPr>
        <w:t xml:space="preserve"> en cumplimiento de lo establecido federalmente respecto de </w:t>
      </w:r>
      <w:r w:rsidR="002B269C" w:rsidRPr="00942001">
        <w:rPr>
          <w:rFonts w:ascii="Arial" w:hAnsi="Arial" w:cs="Arial"/>
          <w:lang w:val="es-MX" w:eastAsia="es-MX"/>
        </w:rPr>
        <w:t xml:space="preserve">que las </w:t>
      </w:r>
      <w:r w:rsidR="00F332C6" w:rsidRPr="00942001">
        <w:rPr>
          <w:rFonts w:ascii="Arial" w:hAnsi="Arial" w:cs="Arial"/>
          <w:lang w:val="es-MX" w:eastAsia="es-MX"/>
        </w:rPr>
        <w:t>e</w:t>
      </w:r>
      <w:r w:rsidR="002B269C" w:rsidRPr="00942001">
        <w:rPr>
          <w:rFonts w:ascii="Arial" w:hAnsi="Arial" w:cs="Arial"/>
          <w:lang w:val="es-MX" w:eastAsia="es-MX"/>
        </w:rPr>
        <w:t xml:space="preserve">ntidades </w:t>
      </w:r>
      <w:r w:rsidR="00F332C6" w:rsidRPr="00942001">
        <w:rPr>
          <w:rFonts w:ascii="Arial" w:hAnsi="Arial" w:cs="Arial"/>
          <w:lang w:val="es-MX" w:eastAsia="es-MX"/>
        </w:rPr>
        <w:t>f</w:t>
      </w:r>
      <w:r w:rsidR="002B269C" w:rsidRPr="00942001">
        <w:rPr>
          <w:rFonts w:ascii="Arial" w:hAnsi="Arial" w:cs="Arial"/>
          <w:lang w:val="es-MX" w:eastAsia="es-MX"/>
        </w:rPr>
        <w:t>ederativas establecerán sistemas</w:t>
      </w:r>
      <w:r w:rsidR="00225E8C" w:rsidRPr="00942001">
        <w:rPr>
          <w:rFonts w:ascii="Arial" w:hAnsi="Arial" w:cs="Arial"/>
          <w:lang w:val="es-MX" w:eastAsia="es-MX"/>
        </w:rPr>
        <w:t xml:space="preserve"> </w:t>
      </w:r>
      <w:r w:rsidR="002B269C" w:rsidRPr="00942001">
        <w:rPr>
          <w:rFonts w:ascii="Arial" w:hAnsi="Arial" w:cs="Arial"/>
          <w:lang w:val="es-MX" w:eastAsia="es-MX"/>
        </w:rPr>
        <w:t>locales anticorrupción</w:t>
      </w:r>
      <w:r w:rsidR="00547B60" w:rsidRPr="00942001">
        <w:rPr>
          <w:rFonts w:ascii="Arial" w:hAnsi="Arial" w:cs="Arial"/>
          <w:lang w:val="es-MX" w:eastAsia="es-MX"/>
        </w:rPr>
        <w:t xml:space="preserve">, los cuales </w:t>
      </w:r>
      <w:r w:rsidR="002B269C" w:rsidRPr="00942001">
        <w:rPr>
          <w:rFonts w:ascii="Arial" w:hAnsi="Arial" w:cs="Arial"/>
          <w:lang w:val="es-MX" w:eastAsia="es-MX"/>
        </w:rPr>
        <w:t>deberán conformarse de acuerdo</w:t>
      </w:r>
      <w:r w:rsidR="00225E8C" w:rsidRPr="00942001">
        <w:rPr>
          <w:rFonts w:ascii="Arial" w:hAnsi="Arial" w:cs="Arial"/>
          <w:lang w:val="es-MX" w:eastAsia="es-MX"/>
        </w:rPr>
        <w:t xml:space="preserve"> </w:t>
      </w:r>
      <w:r w:rsidR="002B269C" w:rsidRPr="00942001">
        <w:rPr>
          <w:rFonts w:ascii="Arial" w:hAnsi="Arial" w:cs="Arial"/>
          <w:lang w:val="es-MX" w:eastAsia="es-MX"/>
        </w:rPr>
        <w:t xml:space="preserve">con las leyes generales que resulten aplicables, las </w:t>
      </w:r>
      <w:r w:rsidR="00036FDB" w:rsidRPr="00942001">
        <w:rPr>
          <w:rFonts w:ascii="Arial" w:hAnsi="Arial" w:cs="Arial"/>
          <w:lang w:val="es-MX" w:eastAsia="es-MX"/>
        </w:rPr>
        <w:t xml:space="preserve">constituciones y leyes locales, es de resaltar que </w:t>
      </w:r>
      <w:r w:rsidR="002B269C" w:rsidRPr="00942001">
        <w:rPr>
          <w:rFonts w:ascii="Arial" w:hAnsi="Arial" w:cs="Arial"/>
          <w:lang w:val="es-MX" w:eastAsia="es-MX"/>
        </w:rPr>
        <w:t>La Ley General del</w:t>
      </w:r>
      <w:r w:rsidR="00225E8C" w:rsidRPr="00942001">
        <w:rPr>
          <w:rFonts w:ascii="Arial" w:hAnsi="Arial" w:cs="Arial"/>
          <w:lang w:val="es-MX" w:eastAsia="es-MX"/>
        </w:rPr>
        <w:t xml:space="preserve"> </w:t>
      </w:r>
      <w:r w:rsidR="002B269C" w:rsidRPr="00942001">
        <w:rPr>
          <w:rFonts w:ascii="Arial" w:hAnsi="Arial" w:cs="Arial"/>
          <w:lang w:val="es-MX" w:eastAsia="es-MX"/>
        </w:rPr>
        <w:t xml:space="preserve">Sistema Nacional Anticorrupción, establece </w:t>
      </w:r>
      <w:r w:rsidR="001F409B" w:rsidRPr="00942001">
        <w:rPr>
          <w:rFonts w:ascii="Arial" w:hAnsi="Arial" w:cs="Arial"/>
          <w:lang w:val="es-MX" w:eastAsia="es-MX"/>
        </w:rPr>
        <w:t xml:space="preserve">como </w:t>
      </w:r>
      <w:r w:rsidR="002B269C" w:rsidRPr="00942001">
        <w:rPr>
          <w:rFonts w:ascii="Arial" w:hAnsi="Arial" w:cs="Arial"/>
          <w:lang w:val="es-MX" w:eastAsia="es-MX"/>
        </w:rPr>
        <w:t>bases de los sistemas locales, las</w:t>
      </w:r>
      <w:r w:rsidR="00225E8C" w:rsidRPr="00942001">
        <w:rPr>
          <w:rFonts w:ascii="Arial" w:hAnsi="Arial" w:cs="Arial"/>
          <w:lang w:val="es-MX" w:eastAsia="es-MX"/>
        </w:rPr>
        <w:t xml:space="preserve"> </w:t>
      </w:r>
      <w:r w:rsidR="002B269C" w:rsidRPr="00942001">
        <w:rPr>
          <w:rFonts w:ascii="Arial" w:hAnsi="Arial" w:cs="Arial"/>
          <w:lang w:val="es-MX" w:eastAsia="es-MX"/>
        </w:rPr>
        <w:t>siguientes:</w:t>
      </w:r>
    </w:p>
    <w:p w14:paraId="5E97A92D" w14:textId="77777777" w:rsidR="001F409B" w:rsidRPr="00942001" w:rsidRDefault="001F409B" w:rsidP="004C18F8">
      <w:pPr>
        <w:autoSpaceDE w:val="0"/>
        <w:autoSpaceDN w:val="0"/>
        <w:adjustRightInd w:val="0"/>
        <w:spacing w:line="360" w:lineRule="auto"/>
        <w:ind w:firstLine="708"/>
        <w:jc w:val="both"/>
        <w:rPr>
          <w:rFonts w:ascii="Arial" w:hAnsi="Arial" w:cs="Arial"/>
          <w:lang w:val="es-MX" w:eastAsia="es-MX"/>
        </w:rPr>
      </w:pPr>
    </w:p>
    <w:p w14:paraId="7B420E31"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Contar con integración y atribuciones equivalentes al Sistema Nacional.</w:t>
      </w:r>
    </w:p>
    <w:p w14:paraId="30276EC1" w14:textId="77777777" w:rsidR="001F409B" w:rsidRPr="00942001" w:rsidRDefault="001F409B"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 xml:space="preserve">Acceder </w:t>
      </w:r>
      <w:r w:rsidR="002B269C" w:rsidRPr="00942001">
        <w:rPr>
          <w:rFonts w:ascii="Arial" w:hAnsi="Arial" w:cs="Arial"/>
          <w:lang w:val="es-MX" w:eastAsia="es-MX"/>
        </w:rPr>
        <w:t>a la información pública necesaria, adecuada y oportuna.</w:t>
      </w:r>
    </w:p>
    <w:p w14:paraId="73D0ACD0"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Obligar a los sujetos públicos, mediante recomendaciones y políticas públicas.</w:t>
      </w:r>
    </w:p>
    <w:p w14:paraId="2782AB70"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Contar con atribuciones y procedi</w:t>
      </w:r>
      <w:r w:rsidR="00225E8C" w:rsidRPr="00942001">
        <w:rPr>
          <w:rFonts w:ascii="Arial" w:hAnsi="Arial" w:cs="Arial"/>
          <w:lang w:val="es-MX" w:eastAsia="es-MX"/>
        </w:rPr>
        <w:t xml:space="preserve">mientos para que se cumplan sus </w:t>
      </w:r>
      <w:r w:rsidRPr="00942001">
        <w:rPr>
          <w:rFonts w:ascii="Arial" w:hAnsi="Arial" w:cs="Arial"/>
          <w:lang w:val="es-MX" w:eastAsia="es-MX"/>
        </w:rPr>
        <w:t>recomendaciones.</w:t>
      </w:r>
    </w:p>
    <w:p w14:paraId="5AF7B589"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Rendir informe público donde den cuenta de las acciones, riesgos identificados, costos y resultados</w:t>
      </w:r>
      <w:r w:rsidR="00225E8C" w:rsidRPr="00942001">
        <w:rPr>
          <w:rFonts w:ascii="Arial" w:hAnsi="Arial" w:cs="Arial"/>
          <w:lang w:val="es-MX" w:eastAsia="es-MX"/>
        </w:rPr>
        <w:t xml:space="preserve"> </w:t>
      </w:r>
      <w:r w:rsidRPr="00942001">
        <w:rPr>
          <w:rFonts w:ascii="Arial" w:hAnsi="Arial" w:cs="Arial"/>
          <w:lang w:val="es-MX" w:eastAsia="es-MX"/>
        </w:rPr>
        <w:t>de las recomendaciones.</w:t>
      </w:r>
    </w:p>
    <w:p w14:paraId="6BFC3E68"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Coordinar el sistema local mediante el Consejo de Participación.</w:t>
      </w:r>
    </w:p>
    <w:p w14:paraId="46F2FC5D"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Integrar el Consejo de Participación mediante requisitos mínimos del Sistema Nacional y</w:t>
      </w:r>
      <w:r w:rsidR="001F409B" w:rsidRPr="00942001">
        <w:rPr>
          <w:rFonts w:ascii="Arial" w:hAnsi="Arial" w:cs="Arial"/>
          <w:lang w:val="es-MX" w:eastAsia="es-MX"/>
        </w:rPr>
        <w:t xml:space="preserve"> </w:t>
      </w:r>
      <w:r w:rsidRPr="00942001">
        <w:rPr>
          <w:rFonts w:ascii="Arial" w:hAnsi="Arial" w:cs="Arial"/>
          <w:lang w:val="es-MX" w:eastAsia="es-MX"/>
        </w:rPr>
        <w:t>procedimientos análogos.</w:t>
      </w:r>
    </w:p>
    <w:p w14:paraId="72C85ADE" w14:textId="77777777" w:rsidR="001F409B" w:rsidRPr="00942001" w:rsidRDefault="001F409B" w:rsidP="004C18F8">
      <w:pPr>
        <w:autoSpaceDE w:val="0"/>
        <w:autoSpaceDN w:val="0"/>
        <w:adjustRightInd w:val="0"/>
        <w:spacing w:line="360" w:lineRule="auto"/>
        <w:jc w:val="both"/>
        <w:rPr>
          <w:rFonts w:ascii="Arial" w:hAnsi="Arial" w:cs="Arial"/>
          <w:lang w:val="es-MX" w:eastAsia="es-MX"/>
        </w:rPr>
      </w:pPr>
    </w:p>
    <w:p w14:paraId="0B52E3BF" w14:textId="77777777" w:rsidR="00742CA3" w:rsidRPr="00942001" w:rsidRDefault="005603C8"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lastRenderedPageBreak/>
        <w:t>Siendo que</w:t>
      </w:r>
      <w:r w:rsidR="000E017D" w:rsidRPr="00942001">
        <w:rPr>
          <w:rFonts w:ascii="Arial" w:hAnsi="Arial" w:cs="Arial"/>
          <w:lang w:val="es-MX" w:eastAsia="es-MX"/>
        </w:rPr>
        <w:t xml:space="preserve"> todo </w:t>
      </w:r>
      <w:r w:rsidRPr="00942001">
        <w:rPr>
          <w:rFonts w:ascii="Arial" w:hAnsi="Arial" w:cs="Arial"/>
          <w:lang w:val="es-MX" w:eastAsia="es-MX"/>
        </w:rPr>
        <w:t xml:space="preserve">lo anterior referido, a través de esta ley que se propone, </w:t>
      </w:r>
      <w:r w:rsidR="00A210AF">
        <w:rPr>
          <w:rFonts w:ascii="Arial" w:hAnsi="Arial" w:cs="Arial"/>
          <w:lang w:val="es-MX" w:eastAsia="es-MX"/>
        </w:rPr>
        <w:t xml:space="preserve">dichos </w:t>
      </w:r>
      <w:r w:rsidRPr="00942001">
        <w:rPr>
          <w:rFonts w:ascii="Arial" w:hAnsi="Arial" w:cs="Arial"/>
          <w:lang w:val="es-MX" w:eastAsia="es-MX"/>
        </w:rPr>
        <w:t xml:space="preserve">temas se encuentran </w:t>
      </w:r>
      <w:r w:rsidR="000E017D" w:rsidRPr="00942001">
        <w:rPr>
          <w:rFonts w:ascii="Arial" w:hAnsi="Arial" w:cs="Arial"/>
          <w:lang w:val="es-MX" w:eastAsia="es-MX"/>
        </w:rPr>
        <w:t xml:space="preserve">debidamente </w:t>
      </w:r>
      <w:r w:rsidRPr="00942001">
        <w:rPr>
          <w:rFonts w:ascii="Arial" w:hAnsi="Arial" w:cs="Arial"/>
          <w:lang w:val="es-MX" w:eastAsia="es-MX"/>
        </w:rPr>
        <w:t xml:space="preserve">incluidos en </w:t>
      </w:r>
      <w:r w:rsidR="002B269C" w:rsidRPr="00942001">
        <w:rPr>
          <w:rFonts w:ascii="Arial" w:hAnsi="Arial" w:cs="Arial"/>
          <w:lang w:val="es-MX" w:eastAsia="es-MX"/>
        </w:rPr>
        <w:t xml:space="preserve">homologación </w:t>
      </w:r>
      <w:r w:rsidRPr="00942001">
        <w:rPr>
          <w:rFonts w:ascii="Arial" w:hAnsi="Arial" w:cs="Arial"/>
          <w:lang w:val="es-MX" w:eastAsia="es-MX"/>
        </w:rPr>
        <w:t xml:space="preserve">con </w:t>
      </w:r>
      <w:r w:rsidR="002B269C" w:rsidRPr="00942001">
        <w:rPr>
          <w:rFonts w:ascii="Arial" w:hAnsi="Arial" w:cs="Arial"/>
          <w:lang w:val="es-MX" w:eastAsia="es-MX"/>
        </w:rPr>
        <w:t>la legislación en materia de combate</w:t>
      </w:r>
      <w:r w:rsidR="001F409B" w:rsidRPr="00942001">
        <w:rPr>
          <w:rFonts w:ascii="Arial" w:hAnsi="Arial" w:cs="Arial"/>
          <w:lang w:val="es-MX" w:eastAsia="es-MX"/>
        </w:rPr>
        <w:t xml:space="preserve"> </w:t>
      </w:r>
      <w:r w:rsidR="002B269C" w:rsidRPr="00942001">
        <w:rPr>
          <w:rFonts w:ascii="Arial" w:hAnsi="Arial" w:cs="Arial"/>
          <w:lang w:val="es-MX" w:eastAsia="es-MX"/>
        </w:rPr>
        <w:t>a la corrupción</w:t>
      </w:r>
      <w:r w:rsidR="00742CA3" w:rsidRPr="00942001">
        <w:rPr>
          <w:rFonts w:ascii="Arial" w:hAnsi="Arial" w:cs="Arial"/>
          <w:lang w:val="es-MX" w:eastAsia="es-MX"/>
        </w:rPr>
        <w:t>.</w:t>
      </w:r>
    </w:p>
    <w:p w14:paraId="05F7DBD9" w14:textId="77777777" w:rsidR="00742CA3" w:rsidRPr="00942001" w:rsidRDefault="00742CA3" w:rsidP="004C18F8">
      <w:pPr>
        <w:autoSpaceDE w:val="0"/>
        <w:autoSpaceDN w:val="0"/>
        <w:adjustRightInd w:val="0"/>
        <w:spacing w:line="360" w:lineRule="auto"/>
        <w:ind w:firstLine="708"/>
        <w:jc w:val="both"/>
        <w:rPr>
          <w:rFonts w:ascii="Arial" w:hAnsi="Arial" w:cs="Arial"/>
          <w:lang w:val="es-MX" w:eastAsia="es-MX"/>
        </w:rPr>
      </w:pPr>
    </w:p>
    <w:p w14:paraId="10B9D5EC" w14:textId="77777777" w:rsidR="008B0342" w:rsidRPr="00942001" w:rsidRDefault="00537D44"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t xml:space="preserve">Por otro lado, en cuanto al </w:t>
      </w:r>
      <w:r w:rsidR="005D2A74" w:rsidRPr="00942001">
        <w:rPr>
          <w:rFonts w:ascii="Arial" w:hAnsi="Arial" w:cs="Arial"/>
          <w:lang w:val="es-MX" w:eastAsia="es-MX"/>
        </w:rPr>
        <w:t>régimen transitorio</w:t>
      </w:r>
      <w:r w:rsidR="00742CA3" w:rsidRPr="00942001">
        <w:rPr>
          <w:rFonts w:ascii="Arial" w:hAnsi="Arial" w:cs="Arial"/>
          <w:lang w:val="es-MX" w:eastAsia="es-MX"/>
        </w:rPr>
        <w:t xml:space="preserve">, es importante señalar </w:t>
      </w:r>
      <w:r w:rsidR="003A1D68" w:rsidRPr="00942001">
        <w:rPr>
          <w:rFonts w:ascii="Arial" w:hAnsi="Arial" w:cs="Arial"/>
          <w:lang w:val="es-MX" w:eastAsia="es-MX"/>
        </w:rPr>
        <w:t xml:space="preserve">que nos encontramos dentro del tiempo permitido para emitir la ley en estudio, ya que según </w:t>
      </w:r>
      <w:r w:rsidR="002B269C" w:rsidRPr="00942001">
        <w:rPr>
          <w:rFonts w:ascii="Arial" w:hAnsi="Arial" w:cs="Arial"/>
          <w:lang w:val="es-MX" w:eastAsia="es-MX"/>
        </w:rPr>
        <w:t>la Ley General</w:t>
      </w:r>
      <w:r w:rsidR="003A1D68" w:rsidRPr="00942001">
        <w:rPr>
          <w:rFonts w:ascii="Arial" w:hAnsi="Arial" w:cs="Arial"/>
          <w:lang w:val="es-MX" w:eastAsia="es-MX"/>
        </w:rPr>
        <w:t xml:space="preserve"> del Sistema Nacional de Anticorrupción</w:t>
      </w:r>
      <w:r w:rsidR="002B269C" w:rsidRPr="00942001">
        <w:rPr>
          <w:rFonts w:ascii="Arial" w:hAnsi="Arial" w:cs="Arial"/>
          <w:lang w:val="es-MX" w:eastAsia="es-MX"/>
        </w:rPr>
        <w:t>,</w:t>
      </w:r>
      <w:r w:rsidR="003A1D68" w:rsidRPr="00942001">
        <w:rPr>
          <w:rFonts w:ascii="Arial" w:hAnsi="Arial" w:cs="Arial"/>
          <w:lang w:val="es-MX" w:eastAsia="es-MX"/>
        </w:rPr>
        <w:t xml:space="preserve"> </w:t>
      </w:r>
      <w:r w:rsidR="002B269C" w:rsidRPr="00942001">
        <w:rPr>
          <w:rFonts w:ascii="Arial" w:hAnsi="Arial" w:cs="Arial"/>
          <w:lang w:val="es-MX" w:eastAsia="es-MX"/>
        </w:rPr>
        <w:t xml:space="preserve">establece la obligación de los </w:t>
      </w:r>
      <w:r w:rsidR="00742CA3" w:rsidRPr="00942001">
        <w:rPr>
          <w:rFonts w:ascii="Arial" w:hAnsi="Arial" w:cs="Arial"/>
          <w:lang w:val="es-MX" w:eastAsia="es-MX"/>
        </w:rPr>
        <w:t>c</w:t>
      </w:r>
      <w:r w:rsidR="002B269C" w:rsidRPr="00942001">
        <w:rPr>
          <w:rFonts w:ascii="Arial" w:hAnsi="Arial" w:cs="Arial"/>
          <w:lang w:val="es-MX" w:eastAsia="es-MX"/>
        </w:rPr>
        <w:t xml:space="preserve">ongresos </w:t>
      </w:r>
      <w:r w:rsidR="00742CA3" w:rsidRPr="00942001">
        <w:rPr>
          <w:rFonts w:ascii="Arial" w:hAnsi="Arial" w:cs="Arial"/>
          <w:lang w:val="es-MX" w:eastAsia="es-MX"/>
        </w:rPr>
        <w:t>l</w:t>
      </w:r>
      <w:r w:rsidR="002B269C" w:rsidRPr="00942001">
        <w:rPr>
          <w:rFonts w:ascii="Arial" w:hAnsi="Arial" w:cs="Arial"/>
          <w:lang w:val="es-MX" w:eastAsia="es-MX"/>
        </w:rPr>
        <w:t>ocales para</w:t>
      </w:r>
      <w:r w:rsidR="001F409B" w:rsidRPr="00942001">
        <w:rPr>
          <w:rFonts w:ascii="Arial" w:hAnsi="Arial" w:cs="Arial"/>
          <w:lang w:val="es-MX" w:eastAsia="es-MX"/>
        </w:rPr>
        <w:t xml:space="preserve"> </w:t>
      </w:r>
      <w:r w:rsidR="002B269C" w:rsidRPr="00942001">
        <w:rPr>
          <w:rFonts w:ascii="Arial" w:hAnsi="Arial" w:cs="Arial"/>
          <w:lang w:val="es-MX" w:eastAsia="es-MX"/>
        </w:rPr>
        <w:t>armonizar sus respectivos marcos normativo</w:t>
      </w:r>
      <w:r w:rsidR="00A11182">
        <w:rPr>
          <w:rFonts w:ascii="Arial" w:hAnsi="Arial" w:cs="Arial"/>
          <w:lang w:val="es-MX" w:eastAsia="es-MX"/>
        </w:rPr>
        <w:t>s</w:t>
      </w:r>
      <w:r w:rsidR="002B269C" w:rsidRPr="00942001">
        <w:rPr>
          <w:rFonts w:ascii="Arial" w:hAnsi="Arial" w:cs="Arial"/>
          <w:lang w:val="es-MX" w:eastAsia="es-MX"/>
        </w:rPr>
        <w:t xml:space="preserve"> dentro del año siguiente a la entrada en vigor de las leyes secundarias en el orden federal, </w:t>
      </w:r>
      <w:r w:rsidR="00D4066A" w:rsidRPr="00942001">
        <w:rPr>
          <w:rFonts w:ascii="Arial" w:hAnsi="Arial" w:cs="Arial"/>
          <w:lang w:val="es-MX" w:eastAsia="es-MX"/>
        </w:rPr>
        <w:t>mismas que fueron publicadas</w:t>
      </w:r>
      <w:r w:rsidR="002B269C" w:rsidRPr="00942001">
        <w:rPr>
          <w:rFonts w:ascii="Arial" w:hAnsi="Arial" w:cs="Arial"/>
          <w:lang w:val="es-MX" w:eastAsia="es-MX"/>
        </w:rPr>
        <w:t xml:space="preserve"> en el Diario Oficial de la Federación el día 18 de</w:t>
      </w:r>
      <w:r w:rsidR="001F409B" w:rsidRPr="00942001">
        <w:rPr>
          <w:rFonts w:ascii="Arial" w:hAnsi="Arial" w:cs="Arial"/>
          <w:lang w:val="es-MX" w:eastAsia="es-MX"/>
        </w:rPr>
        <w:t xml:space="preserve"> </w:t>
      </w:r>
      <w:r w:rsidR="002B269C" w:rsidRPr="00942001">
        <w:rPr>
          <w:rFonts w:ascii="Arial" w:hAnsi="Arial" w:cs="Arial"/>
          <w:lang w:val="es-MX" w:eastAsia="es-MX"/>
        </w:rPr>
        <w:t xml:space="preserve">julio del año 2016, </w:t>
      </w:r>
      <w:r w:rsidR="00D468FB" w:rsidRPr="00942001">
        <w:rPr>
          <w:rFonts w:ascii="Arial" w:hAnsi="Arial" w:cs="Arial"/>
          <w:lang w:val="es-MX" w:eastAsia="es-MX"/>
        </w:rPr>
        <w:t xml:space="preserve">siendo que entraron en vigor el 19 de julio de 2016, </w:t>
      </w:r>
      <w:r w:rsidR="002B269C" w:rsidRPr="00942001">
        <w:rPr>
          <w:rFonts w:ascii="Arial" w:hAnsi="Arial" w:cs="Arial"/>
          <w:lang w:val="es-MX" w:eastAsia="es-MX"/>
        </w:rPr>
        <w:t>luego entonces, el vencimiento del plazo otorgado vence el 1</w:t>
      </w:r>
      <w:r w:rsidR="00D468FB" w:rsidRPr="00942001">
        <w:rPr>
          <w:rFonts w:ascii="Arial" w:hAnsi="Arial" w:cs="Arial"/>
          <w:lang w:val="es-MX" w:eastAsia="es-MX"/>
        </w:rPr>
        <w:t>9</w:t>
      </w:r>
      <w:r w:rsidR="002B269C" w:rsidRPr="00942001">
        <w:rPr>
          <w:rFonts w:ascii="Arial" w:hAnsi="Arial" w:cs="Arial"/>
          <w:lang w:val="es-MX" w:eastAsia="es-MX"/>
        </w:rPr>
        <w:t xml:space="preserve"> de julio de este </w:t>
      </w:r>
      <w:r w:rsidR="00DC712A" w:rsidRPr="00942001">
        <w:rPr>
          <w:rFonts w:ascii="Arial" w:hAnsi="Arial" w:cs="Arial"/>
          <w:lang w:val="es-MX" w:eastAsia="es-MX"/>
        </w:rPr>
        <w:t xml:space="preserve">2017, fecha que se </w:t>
      </w:r>
      <w:r w:rsidR="002B269C" w:rsidRPr="00942001">
        <w:rPr>
          <w:rFonts w:ascii="Arial" w:hAnsi="Arial" w:cs="Arial"/>
          <w:lang w:val="es-MX" w:eastAsia="es-MX"/>
        </w:rPr>
        <w:t>debe tener en cuenta, si lo que se desea es cumplir el mandato de la reforma</w:t>
      </w:r>
      <w:r w:rsidR="001F409B" w:rsidRPr="00942001">
        <w:rPr>
          <w:rFonts w:ascii="Arial" w:hAnsi="Arial" w:cs="Arial"/>
          <w:lang w:val="es-MX" w:eastAsia="es-MX"/>
        </w:rPr>
        <w:t xml:space="preserve"> </w:t>
      </w:r>
      <w:r w:rsidR="002B269C" w:rsidRPr="00942001">
        <w:rPr>
          <w:rFonts w:ascii="Arial" w:hAnsi="Arial" w:cs="Arial"/>
          <w:lang w:val="es-MX" w:eastAsia="es-MX"/>
        </w:rPr>
        <w:t>en materia de corrupción.</w:t>
      </w:r>
      <w:r w:rsidR="001F409B" w:rsidRPr="00942001">
        <w:rPr>
          <w:rFonts w:ascii="Arial" w:hAnsi="Arial" w:cs="Arial"/>
          <w:lang w:val="es-MX" w:eastAsia="es-MX"/>
        </w:rPr>
        <w:t xml:space="preserve"> </w:t>
      </w:r>
    </w:p>
    <w:p w14:paraId="44507A27" w14:textId="77777777" w:rsidR="008B0342" w:rsidRPr="00942001" w:rsidRDefault="008B0342" w:rsidP="004C18F8">
      <w:pPr>
        <w:autoSpaceDE w:val="0"/>
        <w:autoSpaceDN w:val="0"/>
        <w:adjustRightInd w:val="0"/>
        <w:spacing w:line="360" w:lineRule="auto"/>
        <w:ind w:firstLine="708"/>
        <w:jc w:val="both"/>
        <w:rPr>
          <w:rFonts w:ascii="Arial" w:hAnsi="Arial" w:cs="Arial"/>
          <w:lang w:val="es-MX" w:eastAsia="es-MX"/>
        </w:rPr>
      </w:pPr>
    </w:p>
    <w:p w14:paraId="5E6B0594" w14:textId="77777777" w:rsidR="006E0E29" w:rsidRPr="00942001" w:rsidRDefault="006A688B" w:rsidP="004C18F8">
      <w:pPr>
        <w:autoSpaceDE w:val="0"/>
        <w:autoSpaceDN w:val="0"/>
        <w:adjustRightInd w:val="0"/>
        <w:spacing w:line="360" w:lineRule="auto"/>
        <w:ind w:firstLine="708"/>
        <w:jc w:val="both"/>
        <w:rPr>
          <w:rFonts w:ascii="Arial" w:hAnsi="Arial" w:cs="Arial"/>
          <w:lang w:val="es-MX" w:eastAsia="es-MX"/>
        </w:rPr>
      </w:pPr>
      <w:r>
        <w:rPr>
          <w:rFonts w:ascii="Arial" w:hAnsi="Arial" w:cs="Arial"/>
          <w:b/>
          <w:color w:val="000000"/>
        </w:rPr>
        <w:t>CUART</w:t>
      </w:r>
      <w:r w:rsidR="00052129" w:rsidRPr="00942001">
        <w:rPr>
          <w:rFonts w:ascii="Arial" w:hAnsi="Arial" w:cs="Arial"/>
          <w:b/>
          <w:color w:val="000000"/>
        </w:rPr>
        <w:t>A.</w:t>
      </w:r>
      <w:r w:rsidR="00726763" w:rsidRPr="00942001">
        <w:rPr>
          <w:rFonts w:ascii="Arial" w:hAnsi="Arial" w:cs="Arial"/>
          <w:color w:val="000000"/>
        </w:rPr>
        <w:t xml:space="preserve"> </w:t>
      </w:r>
      <w:r w:rsidR="008B0342" w:rsidRPr="00942001">
        <w:rPr>
          <w:rFonts w:ascii="Arial" w:hAnsi="Arial" w:cs="Arial"/>
          <w:color w:val="000000"/>
        </w:rPr>
        <w:t>Asentado todo lo anterior, nos permitimos desglosar el contenido de la ley que se propone</w:t>
      </w:r>
      <w:r w:rsidR="006E0E29" w:rsidRPr="00942001">
        <w:rPr>
          <w:rFonts w:ascii="Arial" w:hAnsi="Arial" w:cs="Arial"/>
          <w:color w:val="000000"/>
        </w:rPr>
        <w:t xml:space="preserve">, siendo que </w:t>
      </w:r>
      <w:r w:rsidR="00376315" w:rsidRPr="00942001">
        <w:rPr>
          <w:rFonts w:ascii="Arial" w:eastAsia="MS Mincho" w:hAnsi="Arial" w:cs="Arial"/>
        </w:rPr>
        <w:t xml:space="preserve">cuenta con </w:t>
      </w:r>
      <w:r w:rsidR="00706DA0" w:rsidRPr="00942001">
        <w:rPr>
          <w:rFonts w:ascii="Arial" w:eastAsia="MS Mincho" w:hAnsi="Arial" w:cs="Arial"/>
        </w:rPr>
        <w:t>cincuenta</w:t>
      </w:r>
      <w:r w:rsidR="00F10EBD" w:rsidRPr="00942001">
        <w:rPr>
          <w:rFonts w:ascii="Arial" w:eastAsia="MS Mincho" w:hAnsi="Arial" w:cs="Arial"/>
        </w:rPr>
        <w:t xml:space="preserve"> artículos, </w:t>
      </w:r>
      <w:r w:rsidR="00C748CB" w:rsidRPr="00942001">
        <w:rPr>
          <w:rFonts w:ascii="Arial" w:eastAsia="MS Mincho" w:hAnsi="Arial" w:cs="Arial"/>
        </w:rPr>
        <w:t xml:space="preserve">distribuidos en cinco capítulos, </w:t>
      </w:r>
      <w:r w:rsidR="00F10EBD" w:rsidRPr="00942001">
        <w:rPr>
          <w:rFonts w:ascii="Arial" w:eastAsia="MS Mincho" w:hAnsi="Arial" w:cs="Arial"/>
        </w:rPr>
        <w:t>y seis art</w:t>
      </w:r>
      <w:r w:rsidR="00C748CB" w:rsidRPr="00942001">
        <w:rPr>
          <w:rFonts w:ascii="Arial" w:eastAsia="MS Mincho" w:hAnsi="Arial" w:cs="Arial"/>
        </w:rPr>
        <w:t>ículos transitorios.</w:t>
      </w:r>
      <w:r w:rsidR="008B0342" w:rsidRPr="00942001">
        <w:rPr>
          <w:rFonts w:ascii="Arial" w:eastAsia="MS Mincho" w:hAnsi="Arial" w:cs="Arial"/>
        </w:rPr>
        <w:t xml:space="preserve"> </w:t>
      </w:r>
    </w:p>
    <w:p w14:paraId="4AC1EFAF" w14:textId="77777777" w:rsidR="006E0E29" w:rsidRPr="00942001" w:rsidRDefault="006E0E29" w:rsidP="004C18F8">
      <w:pPr>
        <w:autoSpaceDE w:val="0"/>
        <w:autoSpaceDN w:val="0"/>
        <w:adjustRightInd w:val="0"/>
        <w:spacing w:line="360" w:lineRule="auto"/>
        <w:ind w:firstLine="708"/>
        <w:jc w:val="both"/>
        <w:rPr>
          <w:rFonts w:ascii="Arial" w:eastAsia="MS Mincho" w:hAnsi="Arial" w:cs="Arial"/>
          <w:lang w:val="es-MX"/>
        </w:rPr>
      </w:pPr>
    </w:p>
    <w:p w14:paraId="0D14DC27" w14:textId="77777777" w:rsidR="00685981"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El capítulo I “Disposiciones generales” establece el objeto y los objetivos de la ley, las definiciones necesarias para su comprensión, los sujetos y principios rectores, entre otros.</w:t>
      </w:r>
    </w:p>
    <w:p w14:paraId="744E73E5" w14:textId="77777777" w:rsidR="00685981" w:rsidRPr="00942001" w:rsidRDefault="00685981" w:rsidP="004C18F8">
      <w:pPr>
        <w:autoSpaceDE w:val="0"/>
        <w:autoSpaceDN w:val="0"/>
        <w:adjustRightInd w:val="0"/>
        <w:spacing w:line="360" w:lineRule="auto"/>
        <w:ind w:firstLine="708"/>
        <w:jc w:val="both"/>
        <w:rPr>
          <w:rFonts w:ascii="Arial" w:eastAsia="MS Mincho" w:hAnsi="Arial" w:cs="Arial"/>
        </w:rPr>
      </w:pPr>
    </w:p>
    <w:p w14:paraId="00C10D15" w14:textId="77777777" w:rsidR="00343640"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El capítulo II sobre el “Sistema Estatal Anticorrupción” es el más extenso, pues en él se prevé la regulación de las principales autoridades del sistema; y se divide en cinco secciones, que establecen el objeto del sistema, </w:t>
      </w:r>
      <w:r w:rsidRPr="00942001">
        <w:rPr>
          <w:rFonts w:ascii="Arial" w:eastAsia="MS Mincho" w:hAnsi="Arial" w:cs="Arial"/>
        </w:rPr>
        <w:lastRenderedPageBreak/>
        <w:t>las bases del comité rector, del comité de participación ciudadana, de la secretaría ejecutiva y de la comisión ejecutiva.</w:t>
      </w:r>
    </w:p>
    <w:p w14:paraId="091F9FE5" w14:textId="77777777" w:rsidR="00343640" w:rsidRPr="00942001" w:rsidRDefault="00343640" w:rsidP="004C18F8">
      <w:pPr>
        <w:autoSpaceDE w:val="0"/>
        <w:autoSpaceDN w:val="0"/>
        <w:adjustRightInd w:val="0"/>
        <w:spacing w:line="360" w:lineRule="auto"/>
        <w:ind w:firstLine="708"/>
        <w:jc w:val="both"/>
        <w:rPr>
          <w:rFonts w:ascii="Arial" w:eastAsia="MS Mincho" w:hAnsi="Arial" w:cs="Arial"/>
        </w:rPr>
      </w:pPr>
    </w:p>
    <w:p w14:paraId="1D45CFB0" w14:textId="77777777" w:rsidR="000D0F77" w:rsidRPr="00942001" w:rsidRDefault="00343640"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En cuanto a </w:t>
      </w:r>
      <w:r w:rsidR="008B0342" w:rsidRPr="00942001">
        <w:rPr>
          <w:rFonts w:ascii="Arial" w:eastAsia="MS Mincho" w:hAnsi="Arial" w:cs="Arial"/>
        </w:rPr>
        <w:t>la “Participación estatal en el Sistema Nacional de Fiscalización”, en el capítulo III se dispone el deber de la Auditoría Superior del Estado y de la Secretaría de la Contraloría General de colaborar en el Sistema Nacional de Fiscalización.</w:t>
      </w:r>
    </w:p>
    <w:p w14:paraId="1A3D5A76" w14:textId="77777777" w:rsidR="000D0F77" w:rsidRPr="00942001" w:rsidRDefault="000D0F77" w:rsidP="004C18F8">
      <w:pPr>
        <w:autoSpaceDE w:val="0"/>
        <w:autoSpaceDN w:val="0"/>
        <w:adjustRightInd w:val="0"/>
        <w:spacing w:line="360" w:lineRule="auto"/>
        <w:ind w:firstLine="708"/>
        <w:jc w:val="both"/>
        <w:rPr>
          <w:rFonts w:ascii="Arial" w:eastAsia="MS Mincho" w:hAnsi="Arial" w:cs="Arial"/>
        </w:rPr>
      </w:pPr>
    </w:p>
    <w:p w14:paraId="3EC40F96" w14:textId="77777777" w:rsidR="000D0F77"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Respecto a la “Plataforma Digital Nacional”, en el capítulo IV, se instituye la posibilidad de establecer un sistema de información de este tipo a nivel local, así como la obligación de colaborar en el funcionamiento de la nacional.</w:t>
      </w:r>
    </w:p>
    <w:p w14:paraId="0296BDDB" w14:textId="77777777" w:rsidR="000D0F77" w:rsidRPr="00942001" w:rsidRDefault="000D0F77" w:rsidP="004C18F8">
      <w:pPr>
        <w:autoSpaceDE w:val="0"/>
        <w:autoSpaceDN w:val="0"/>
        <w:adjustRightInd w:val="0"/>
        <w:spacing w:line="360" w:lineRule="auto"/>
        <w:ind w:firstLine="708"/>
        <w:jc w:val="both"/>
        <w:rPr>
          <w:rFonts w:ascii="Arial" w:eastAsia="MS Mincho" w:hAnsi="Arial" w:cs="Arial"/>
        </w:rPr>
      </w:pPr>
    </w:p>
    <w:p w14:paraId="6BFE39F2" w14:textId="77777777" w:rsidR="00B11DED"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En el último capítulo </w:t>
      </w:r>
      <w:r w:rsidR="000D0F77" w:rsidRPr="00942001">
        <w:rPr>
          <w:rFonts w:ascii="Arial" w:eastAsia="MS Mincho" w:hAnsi="Arial" w:cs="Arial"/>
        </w:rPr>
        <w:t xml:space="preserve">V </w:t>
      </w:r>
      <w:r w:rsidR="00530AAE" w:rsidRPr="00942001">
        <w:rPr>
          <w:rFonts w:ascii="Arial" w:eastAsia="MS Mincho" w:hAnsi="Arial" w:cs="Arial"/>
        </w:rPr>
        <w:t xml:space="preserve">denominado </w:t>
      </w:r>
      <w:r w:rsidRPr="00942001">
        <w:rPr>
          <w:rFonts w:ascii="Arial" w:eastAsia="MS Mincho" w:hAnsi="Arial" w:cs="Arial"/>
        </w:rPr>
        <w:t>“Informe anual y recomendaciones”, se regula el procedimiento para la aprobación de dicho informe, así como para la expedición de recomendaciones y el tiempo para su respuesta.</w:t>
      </w:r>
    </w:p>
    <w:p w14:paraId="1301EC62" w14:textId="77777777" w:rsidR="00B11DED" w:rsidRPr="00942001" w:rsidRDefault="00B11DED" w:rsidP="004C18F8">
      <w:pPr>
        <w:autoSpaceDE w:val="0"/>
        <w:autoSpaceDN w:val="0"/>
        <w:adjustRightInd w:val="0"/>
        <w:spacing w:line="360" w:lineRule="auto"/>
        <w:ind w:firstLine="708"/>
        <w:jc w:val="both"/>
        <w:rPr>
          <w:rFonts w:ascii="Arial" w:eastAsia="MS Mincho" w:hAnsi="Arial" w:cs="Arial"/>
        </w:rPr>
      </w:pPr>
    </w:p>
    <w:p w14:paraId="4BD6328F" w14:textId="77777777" w:rsidR="00644A61" w:rsidRPr="00942001" w:rsidRDefault="00644A61"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En el régimen transitorio, se prevé la </w:t>
      </w:r>
      <w:r w:rsidRPr="00942001">
        <w:rPr>
          <w:rFonts w:ascii="Arial" w:hAnsi="Arial" w:cs="Arial"/>
        </w:rPr>
        <w:t xml:space="preserve">entrada en vigor </w:t>
      </w:r>
      <w:r w:rsidR="00F24025" w:rsidRPr="00942001">
        <w:rPr>
          <w:rFonts w:ascii="Arial" w:hAnsi="Arial" w:cs="Arial"/>
        </w:rPr>
        <w:t xml:space="preserve">de la ley </w:t>
      </w:r>
      <w:r w:rsidR="00A11182">
        <w:rPr>
          <w:rFonts w:ascii="Arial" w:hAnsi="Arial" w:cs="Arial"/>
        </w:rPr>
        <w:t xml:space="preserve">que sería </w:t>
      </w:r>
      <w:r w:rsidR="00C12B0A">
        <w:rPr>
          <w:rFonts w:ascii="Arial" w:hAnsi="Arial" w:cs="Arial"/>
        </w:rPr>
        <w:t xml:space="preserve">el </w:t>
      </w:r>
      <w:r w:rsidRPr="00942001">
        <w:rPr>
          <w:rFonts w:ascii="Arial" w:hAnsi="Arial" w:cs="Arial"/>
        </w:rPr>
        <w:t xml:space="preserve">19 de julio de 2017, </w:t>
      </w:r>
      <w:r w:rsidR="00B11DED" w:rsidRPr="00942001">
        <w:rPr>
          <w:rFonts w:ascii="Arial" w:hAnsi="Arial" w:cs="Arial"/>
        </w:rPr>
        <w:t>se establecen los plazos</w:t>
      </w:r>
      <w:r w:rsidR="00F31F49" w:rsidRPr="00942001">
        <w:rPr>
          <w:rFonts w:ascii="Arial" w:hAnsi="Arial" w:cs="Arial"/>
        </w:rPr>
        <w:t xml:space="preserve"> para </w:t>
      </w:r>
      <w:r w:rsidRPr="00942001">
        <w:rPr>
          <w:rFonts w:ascii="Arial" w:hAnsi="Arial" w:cs="Arial"/>
        </w:rPr>
        <w:t xml:space="preserve">que el congreso del estado integre </w:t>
      </w:r>
      <w:r w:rsidRPr="00942001">
        <w:rPr>
          <w:rFonts w:ascii="Arial" w:eastAsia="Calibri" w:hAnsi="Arial" w:cs="Arial"/>
        </w:rPr>
        <w:t xml:space="preserve">la comisión de selección; </w:t>
      </w:r>
      <w:r w:rsidR="00B50C25">
        <w:rPr>
          <w:rFonts w:ascii="Arial" w:eastAsia="Calibri" w:hAnsi="Arial" w:cs="Arial"/>
        </w:rPr>
        <w:t xml:space="preserve">plazo </w:t>
      </w:r>
      <w:r w:rsidRPr="00942001">
        <w:rPr>
          <w:rFonts w:ascii="Arial" w:eastAsia="Calibri" w:hAnsi="Arial" w:cs="Arial"/>
        </w:rPr>
        <w:t xml:space="preserve">para </w:t>
      </w:r>
      <w:r w:rsidR="00F31F49" w:rsidRPr="00942001">
        <w:rPr>
          <w:rFonts w:ascii="Arial" w:eastAsia="Calibri" w:hAnsi="Arial" w:cs="Arial"/>
        </w:rPr>
        <w:t xml:space="preserve">integrar </w:t>
      </w:r>
      <w:r w:rsidRPr="00942001">
        <w:rPr>
          <w:rFonts w:ascii="Arial" w:eastAsia="Calibri" w:hAnsi="Arial" w:cs="Arial"/>
        </w:rPr>
        <w:t xml:space="preserve">del Comité de Participación Ciudadana, para </w:t>
      </w:r>
      <w:r w:rsidR="00F31F49" w:rsidRPr="00942001">
        <w:rPr>
          <w:rFonts w:ascii="Arial" w:eastAsia="Calibri" w:hAnsi="Arial" w:cs="Arial"/>
        </w:rPr>
        <w:t xml:space="preserve">instalar </w:t>
      </w:r>
      <w:r w:rsidRPr="00942001">
        <w:rPr>
          <w:rFonts w:ascii="Arial" w:eastAsia="Calibri" w:hAnsi="Arial" w:cs="Arial"/>
        </w:rPr>
        <w:t>el Comité Coordinador del Sistema Estatal Anticorrupción; as</w:t>
      </w:r>
      <w:r w:rsidR="00F31F49" w:rsidRPr="00942001">
        <w:rPr>
          <w:rFonts w:ascii="Arial" w:eastAsia="Calibri" w:hAnsi="Arial" w:cs="Arial"/>
        </w:rPr>
        <w:t>í como el plazo para designar al</w:t>
      </w:r>
      <w:r w:rsidRPr="00942001">
        <w:rPr>
          <w:rFonts w:ascii="Arial" w:eastAsia="Calibri" w:hAnsi="Arial" w:cs="Arial"/>
        </w:rPr>
        <w:t xml:space="preserve"> secretario </w:t>
      </w:r>
      <w:r w:rsidR="002B4259">
        <w:rPr>
          <w:rFonts w:ascii="Arial" w:eastAsia="Calibri" w:hAnsi="Arial" w:cs="Arial"/>
        </w:rPr>
        <w:t xml:space="preserve">técnico </w:t>
      </w:r>
      <w:r w:rsidRPr="00942001">
        <w:rPr>
          <w:rFonts w:ascii="Arial" w:eastAsia="Calibri" w:hAnsi="Arial" w:cs="Arial"/>
        </w:rPr>
        <w:t>del comité coordinador.</w:t>
      </w:r>
    </w:p>
    <w:p w14:paraId="735E724F" w14:textId="77777777" w:rsidR="00644A61" w:rsidRPr="00942001" w:rsidRDefault="00644A61" w:rsidP="004C18F8">
      <w:pPr>
        <w:autoSpaceDE w:val="0"/>
        <w:autoSpaceDN w:val="0"/>
        <w:adjustRightInd w:val="0"/>
        <w:spacing w:line="360" w:lineRule="auto"/>
        <w:ind w:firstLine="708"/>
        <w:jc w:val="both"/>
        <w:rPr>
          <w:rFonts w:ascii="Arial" w:eastAsia="Calibri" w:hAnsi="Arial" w:cs="Arial"/>
          <w:b/>
        </w:rPr>
      </w:pPr>
    </w:p>
    <w:p w14:paraId="09544327" w14:textId="77777777" w:rsidR="008B0342" w:rsidRPr="00942001" w:rsidRDefault="008B0342" w:rsidP="004C18F8">
      <w:pPr>
        <w:autoSpaceDE w:val="0"/>
        <w:autoSpaceDN w:val="0"/>
        <w:adjustRightInd w:val="0"/>
        <w:spacing w:line="360" w:lineRule="auto"/>
        <w:ind w:firstLine="708"/>
        <w:jc w:val="both"/>
        <w:rPr>
          <w:rFonts w:ascii="Arial" w:hAnsi="Arial" w:cs="Arial"/>
          <w:b/>
          <w:color w:val="000000"/>
        </w:rPr>
      </w:pPr>
      <w:r w:rsidRPr="00942001">
        <w:rPr>
          <w:rFonts w:ascii="Arial" w:eastAsia="MS Mincho" w:hAnsi="Arial" w:cs="Arial"/>
        </w:rPr>
        <w:t xml:space="preserve">Finalmente, cabe mencionar que </w:t>
      </w:r>
      <w:r w:rsidR="00F14BA0" w:rsidRPr="00942001">
        <w:rPr>
          <w:rFonts w:ascii="Arial" w:eastAsia="MS Mincho" w:hAnsi="Arial" w:cs="Arial"/>
        </w:rPr>
        <w:t xml:space="preserve">este </w:t>
      </w:r>
      <w:r w:rsidRPr="00942001">
        <w:rPr>
          <w:rFonts w:ascii="Arial" w:eastAsia="MS Mincho" w:hAnsi="Arial" w:cs="Arial"/>
        </w:rPr>
        <w:t xml:space="preserve">proyecto de ley no debe ser considerado como un producto aislado, ya que forma parte del paquete de iniciativas en materia de combate a la corrupción, </w:t>
      </w:r>
      <w:r w:rsidR="00646C9B" w:rsidRPr="00942001">
        <w:rPr>
          <w:rFonts w:ascii="Arial" w:eastAsia="MS Mincho" w:hAnsi="Arial" w:cs="Arial"/>
        </w:rPr>
        <w:t xml:space="preserve">las cuales </w:t>
      </w:r>
      <w:r w:rsidRPr="00942001">
        <w:rPr>
          <w:rFonts w:ascii="Arial" w:eastAsia="MS Mincho" w:hAnsi="Arial" w:cs="Arial"/>
        </w:rPr>
        <w:t xml:space="preserve">en conjunto se </w:t>
      </w:r>
      <w:r w:rsidRPr="00942001">
        <w:rPr>
          <w:rFonts w:ascii="Arial" w:eastAsia="MS Mincho" w:hAnsi="Arial" w:cs="Arial"/>
        </w:rPr>
        <w:lastRenderedPageBreak/>
        <w:t xml:space="preserve">articulan para garantizar la correcta operatividad del sistema </w:t>
      </w:r>
      <w:r w:rsidR="009647A2">
        <w:rPr>
          <w:rFonts w:ascii="Arial" w:eastAsia="MS Mincho" w:hAnsi="Arial" w:cs="Arial"/>
        </w:rPr>
        <w:t xml:space="preserve">anticorrupción </w:t>
      </w:r>
      <w:r w:rsidRPr="00942001">
        <w:rPr>
          <w:rFonts w:ascii="Arial" w:eastAsia="MS Mincho" w:hAnsi="Arial" w:cs="Arial"/>
        </w:rPr>
        <w:t>a nivel local.</w:t>
      </w:r>
    </w:p>
    <w:p w14:paraId="00A0EBCA" w14:textId="77777777" w:rsidR="008B0342" w:rsidRPr="00942001" w:rsidRDefault="008B0342" w:rsidP="004C18F8">
      <w:pPr>
        <w:spacing w:line="360" w:lineRule="auto"/>
        <w:ind w:firstLine="708"/>
        <w:jc w:val="both"/>
        <w:rPr>
          <w:rFonts w:ascii="Arial" w:hAnsi="Arial" w:cs="Arial"/>
          <w:b/>
          <w:color w:val="000000"/>
        </w:rPr>
      </w:pPr>
    </w:p>
    <w:p w14:paraId="388255D6" w14:textId="77777777" w:rsidR="005F2466" w:rsidRPr="00942001" w:rsidRDefault="006A688B" w:rsidP="004C18F8">
      <w:pPr>
        <w:spacing w:line="360" w:lineRule="auto"/>
        <w:ind w:firstLine="708"/>
        <w:jc w:val="both"/>
        <w:rPr>
          <w:rFonts w:ascii="Arial" w:hAnsi="Arial" w:cs="Arial"/>
        </w:rPr>
      </w:pPr>
      <w:r>
        <w:rPr>
          <w:rFonts w:ascii="Arial" w:hAnsi="Arial" w:cs="Arial"/>
          <w:b/>
          <w:color w:val="000000"/>
        </w:rPr>
        <w:t>QUINT</w:t>
      </w:r>
      <w:r w:rsidR="008B0342" w:rsidRPr="00942001">
        <w:rPr>
          <w:rFonts w:ascii="Arial" w:hAnsi="Arial" w:cs="Arial"/>
          <w:b/>
          <w:color w:val="000000"/>
        </w:rPr>
        <w:t xml:space="preserve">A. </w:t>
      </w:r>
      <w:r w:rsidR="005F2466" w:rsidRPr="00942001">
        <w:rPr>
          <w:rFonts w:ascii="Arial" w:hAnsi="Arial" w:cs="Arial"/>
        </w:rPr>
        <w:t xml:space="preserve">No obstante lo anterior, es preciso mencionar, que durante las sesiones de trabajo realizadas por esta Comisión Permanente, se hicieron </w:t>
      </w:r>
      <w:r w:rsidR="00EE4A79" w:rsidRPr="00942001">
        <w:rPr>
          <w:rFonts w:ascii="Arial" w:hAnsi="Arial" w:cs="Arial"/>
        </w:rPr>
        <w:t xml:space="preserve">diversas </w:t>
      </w:r>
      <w:r w:rsidR="005F2466" w:rsidRPr="00942001">
        <w:rPr>
          <w:rFonts w:ascii="Arial" w:hAnsi="Arial" w:cs="Arial"/>
        </w:rPr>
        <w:t xml:space="preserve">propuestas que permitieron enriquecer y perfeccionar la </w:t>
      </w:r>
      <w:r w:rsidR="00EE4A79" w:rsidRPr="00942001">
        <w:rPr>
          <w:rFonts w:ascii="Arial" w:hAnsi="Arial" w:cs="Arial"/>
        </w:rPr>
        <w:t>propuesta de ley</w:t>
      </w:r>
      <w:r w:rsidR="005F2466" w:rsidRPr="00942001">
        <w:rPr>
          <w:rFonts w:ascii="Arial" w:hAnsi="Arial" w:cs="Arial"/>
        </w:rPr>
        <w:t>. Por lo tanto, lo aquí vertido refleja el esfuerzo en conjunto de todas las fracciones parlamentarias que dan por resultado un proceso legislativo de calidad, en beneficio de los habitantes del estado de Yucatán.</w:t>
      </w:r>
    </w:p>
    <w:p w14:paraId="7B23C815" w14:textId="77777777" w:rsidR="008C349A" w:rsidRPr="00942001" w:rsidRDefault="008C349A" w:rsidP="004C18F8">
      <w:pPr>
        <w:spacing w:line="360" w:lineRule="auto"/>
        <w:ind w:firstLine="708"/>
        <w:jc w:val="both"/>
        <w:rPr>
          <w:rFonts w:ascii="Arial" w:hAnsi="Arial" w:cs="Arial"/>
        </w:rPr>
      </w:pPr>
    </w:p>
    <w:p w14:paraId="26BFD507" w14:textId="77777777" w:rsidR="00E6321A" w:rsidRPr="00942001" w:rsidRDefault="008C349A" w:rsidP="004C18F8">
      <w:pPr>
        <w:spacing w:line="360" w:lineRule="auto"/>
        <w:ind w:firstLine="708"/>
        <w:jc w:val="both"/>
        <w:rPr>
          <w:rFonts w:ascii="Arial" w:hAnsi="Arial" w:cs="Arial"/>
        </w:rPr>
      </w:pPr>
      <w:r w:rsidRPr="00942001">
        <w:rPr>
          <w:rFonts w:ascii="Arial" w:hAnsi="Arial" w:cs="Arial"/>
        </w:rPr>
        <w:t xml:space="preserve">Entre los principales cambios se encuentra la propuesta de </w:t>
      </w:r>
      <w:r w:rsidR="00B43B34" w:rsidRPr="00942001">
        <w:rPr>
          <w:rFonts w:ascii="Arial" w:hAnsi="Arial" w:cs="Arial"/>
        </w:rPr>
        <w:t>estudiar y analizar la adición de un párrafo cuarto al artículo 51 del Código de la Administración Publica de Yucatán</w:t>
      </w:r>
      <w:r w:rsidR="00932134" w:rsidRPr="00942001">
        <w:rPr>
          <w:rFonts w:ascii="Arial" w:hAnsi="Arial" w:cs="Arial"/>
        </w:rPr>
        <w:t>, en el dictamen correspondiente</w:t>
      </w:r>
      <w:r w:rsidR="00DF6C91" w:rsidRPr="00942001">
        <w:rPr>
          <w:rFonts w:ascii="Arial" w:hAnsi="Arial" w:cs="Arial"/>
        </w:rPr>
        <w:t xml:space="preserve"> a reformas del Capy, </w:t>
      </w:r>
      <w:r w:rsidR="00FD58AD" w:rsidRPr="00942001">
        <w:rPr>
          <w:rFonts w:ascii="Arial" w:hAnsi="Arial" w:cs="Arial"/>
        </w:rPr>
        <w:t xml:space="preserve">lo anterior para </w:t>
      </w:r>
      <w:r w:rsidR="00DF6C91" w:rsidRPr="00942001">
        <w:rPr>
          <w:rFonts w:ascii="Arial" w:hAnsi="Arial" w:cs="Arial"/>
        </w:rPr>
        <w:t xml:space="preserve">que </w:t>
      </w:r>
      <w:r w:rsidR="00FD58AD" w:rsidRPr="00942001">
        <w:rPr>
          <w:rFonts w:ascii="Arial" w:hAnsi="Arial" w:cs="Arial"/>
        </w:rPr>
        <w:t xml:space="preserve">de </w:t>
      </w:r>
      <w:r w:rsidR="00DF6C91" w:rsidRPr="00942001">
        <w:rPr>
          <w:rFonts w:ascii="Arial" w:hAnsi="Arial" w:cs="Arial"/>
        </w:rPr>
        <w:t xml:space="preserve">manera conjunta se </w:t>
      </w:r>
      <w:r w:rsidR="00FD58AD" w:rsidRPr="00942001">
        <w:rPr>
          <w:rFonts w:ascii="Arial" w:hAnsi="Arial" w:cs="Arial"/>
        </w:rPr>
        <w:t>analice</w:t>
      </w:r>
      <w:r w:rsidR="001C2881" w:rsidRPr="00942001">
        <w:rPr>
          <w:rFonts w:ascii="Arial" w:hAnsi="Arial" w:cs="Arial"/>
        </w:rPr>
        <w:t>n</w:t>
      </w:r>
      <w:r w:rsidR="00FD58AD" w:rsidRPr="00942001">
        <w:rPr>
          <w:rFonts w:ascii="Arial" w:hAnsi="Arial" w:cs="Arial"/>
        </w:rPr>
        <w:t xml:space="preserve"> todas</w:t>
      </w:r>
      <w:r w:rsidR="00DF6C91" w:rsidRPr="00942001">
        <w:rPr>
          <w:rFonts w:ascii="Arial" w:hAnsi="Arial" w:cs="Arial"/>
        </w:rPr>
        <w:t xml:space="preserve"> las reformas</w:t>
      </w:r>
      <w:r w:rsidR="00AA0C3A" w:rsidRPr="00942001">
        <w:rPr>
          <w:rFonts w:ascii="Arial" w:hAnsi="Arial" w:cs="Arial"/>
        </w:rPr>
        <w:t xml:space="preserve"> que impactarían</w:t>
      </w:r>
      <w:r w:rsidR="00DF6C91" w:rsidRPr="00942001">
        <w:rPr>
          <w:rFonts w:ascii="Arial" w:hAnsi="Arial" w:cs="Arial"/>
        </w:rPr>
        <w:t xml:space="preserve"> a dicho código. </w:t>
      </w:r>
    </w:p>
    <w:p w14:paraId="285C29B6" w14:textId="77777777" w:rsidR="00E6321A" w:rsidRPr="00942001" w:rsidRDefault="00E6321A" w:rsidP="004C18F8">
      <w:pPr>
        <w:spacing w:line="360" w:lineRule="auto"/>
        <w:ind w:firstLine="708"/>
        <w:jc w:val="both"/>
        <w:rPr>
          <w:rFonts w:ascii="Arial" w:hAnsi="Arial" w:cs="Arial"/>
        </w:rPr>
      </w:pPr>
    </w:p>
    <w:p w14:paraId="72B8FF7C" w14:textId="77777777" w:rsidR="00F25253" w:rsidRPr="00942001" w:rsidRDefault="00E6321A" w:rsidP="004C18F8">
      <w:pPr>
        <w:spacing w:line="360" w:lineRule="auto"/>
        <w:ind w:firstLine="708"/>
        <w:jc w:val="both"/>
        <w:rPr>
          <w:rFonts w:ascii="Arial" w:hAnsi="Arial" w:cs="Arial"/>
        </w:rPr>
      </w:pPr>
      <w:r w:rsidRPr="00942001">
        <w:rPr>
          <w:rFonts w:ascii="Arial" w:hAnsi="Arial" w:cs="Arial"/>
        </w:rPr>
        <w:t xml:space="preserve">En cuanto al subcomité de vinculación interinstitucional </w:t>
      </w:r>
      <w:r w:rsidR="002C0175" w:rsidRPr="00942001">
        <w:rPr>
          <w:rFonts w:ascii="Arial" w:hAnsi="Arial" w:cs="Arial"/>
        </w:rPr>
        <w:t xml:space="preserve">se le modifica su denominación para quedar como </w:t>
      </w:r>
      <w:r w:rsidRPr="00942001">
        <w:rPr>
          <w:rFonts w:ascii="Arial" w:hAnsi="Arial" w:cs="Arial"/>
        </w:rPr>
        <w:t>subcomité de fiscalización,</w:t>
      </w:r>
      <w:r w:rsidR="00F25253" w:rsidRPr="00942001">
        <w:rPr>
          <w:rFonts w:ascii="Arial" w:hAnsi="Arial" w:cs="Arial"/>
        </w:rPr>
        <w:t xml:space="preserve"> </w:t>
      </w:r>
      <w:r w:rsidR="00B21F7D" w:rsidRPr="00942001">
        <w:rPr>
          <w:rFonts w:ascii="Arial" w:hAnsi="Arial" w:cs="Arial"/>
        </w:rPr>
        <w:t>asimismo se adiciona</w:t>
      </w:r>
      <w:r w:rsidR="00F25253" w:rsidRPr="00942001">
        <w:rPr>
          <w:rFonts w:ascii="Arial" w:hAnsi="Arial" w:cs="Arial"/>
        </w:rPr>
        <w:t xml:space="preserve"> dentro de su objeto la homologación de procesos, procedimientos, técnicas, criterios, estrategias, programas y normas profesionales en materia de auditoría y fiscalización, en los términos que establezca el Sistema Nacional de Fiscalización</w:t>
      </w:r>
      <w:r w:rsidR="00B6540A" w:rsidRPr="00942001">
        <w:rPr>
          <w:rFonts w:ascii="Arial" w:hAnsi="Arial" w:cs="Arial"/>
        </w:rPr>
        <w:t xml:space="preserve">, en ese sentido </w:t>
      </w:r>
      <w:r w:rsidR="005C165D" w:rsidRPr="00942001">
        <w:rPr>
          <w:rFonts w:ascii="Arial" w:hAnsi="Arial" w:cs="Arial"/>
        </w:rPr>
        <w:t xml:space="preserve">se le faculta para </w:t>
      </w:r>
      <w:r w:rsidRPr="00942001">
        <w:rPr>
          <w:rFonts w:ascii="Arial" w:hAnsi="Arial" w:cs="Arial"/>
        </w:rPr>
        <w:t xml:space="preserve">implementar lo que hace </w:t>
      </w:r>
      <w:r w:rsidR="00535F34" w:rsidRPr="00942001">
        <w:rPr>
          <w:rFonts w:ascii="Arial" w:hAnsi="Arial" w:cs="Arial"/>
        </w:rPr>
        <w:t xml:space="preserve">el referido </w:t>
      </w:r>
      <w:r w:rsidRPr="00942001">
        <w:rPr>
          <w:rFonts w:ascii="Arial" w:hAnsi="Arial" w:cs="Arial"/>
        </w:rPr>
        <w:t>sistema en la entidad y vincular con las autoridades de fiscalización y las autoridades de control interno de todos los ayuntamientos y de los órganos constitucionales autónomos.</w:t>
      </w:r>
      <w:r w:rsidR="005C165D" w:rsidRPr="00942001">
        <w:rPr>
          <w:rFonts w:ascii="Arial" w:hAnsi="Arial" w:cs="Arial"/>
        </w:rPr>
        <w:t xml:space="preserve"> </w:t>
      </w:r>
    </w:p>
    <w:p w14:paraId="3E2E261E" w14:textId="77777777" w:rsidR="009E44C9" w:rsidRPr="00942001" w:rsidRDefault="009E44C9" w:rsidP="004C18F8">
      <w:pPr>
        <w:spacing w:line="360" w:lineRule="auto"/>
        <w:ind w:firstLine="708"/>
        <w:jc w:val="both"/>
        <w:rPr>
          <w:rFonts w:ascii="Arial" w:hAnsi="Arial" w:cs="Arial"/>
        </w:rPr>
      </w:pPr>
    </w:p>
    <w:p w14:paraId="0B79204C" w14:textId="77777777" w:rsidR="009E44C9" w:rsidRPr="00942001" w:rsidRDefault="00843FD9" w:rsidP="004C18F8">
      <w:pPr>
        <w:spacing w:line="360" w:lineRule="auto"/>
        <w:ind w:firstLine="709"/>
        <w:jc w:val="both"/>
        <w:rPr>
          <w:rFonts w:ascii="Arial" w:hAnsi="Arial" w:cs="Arial"/>
        </w:rPr>
      </w:pPr>
      <w:r w:rsidRPr="00942001">
        <w:rPr>
          <w:rFonts w:ascii="Arial" w:hAnsi="Arial" w:cs="Arial"/>
        </w:rPr>
        <w:t>Igualmente</w:t>
      </w:r>
      <w:r w:rsidR="002C0175" w:rsidRPr="00942001">
        <w:rPr>
          <w:rFonts w:ascii="Arial" w:hAnsi="Arial" w:cs="Arial"/>
        </w:rPr>
        <w:t>,</w:t>
      </w:r>
      <w:r w:rsidR="00E6321A" w:rsidRPr="00942001">
        <w:rPr>
          <w:rFonts w:ascii="Arial" w:hAnsi="Arial" w:cs="Arial"/>
        </w:rPr>
        <w:t xml:space="preserve"> se propone corregir la fracción IV del artículo 31 respecto a la integración del patrimonio de la Secretaría Ejecutiva del Sistema Estatal </w:t>
      </w:r>
      <w:r w:rsidR="00E6321A" w:rsidRPr="00942001">
        <w:rPr>
          <w:rFonts w:ascii="Arial" w:hAnsi="Arial" w:cs="Arial"/>
        </w:rPr>
        <w:lastRenderedPageBreak/>
        <w:t>Anticorrupción</w:t>
      </w:r>
      <w:r w:rsidR="009E44C9" w:rsidRPr="00942001">
        <w:rPr>
          <w:rFonts w:ascii="Arial" w:hAnsi="Arial" w:cs="Arial"/>
        </w:rPr>
        <w:t xml:space="preserve">, para agregar al patrimonio las utilidades, intereses, dividendos y rendimientos de sus bienes y derechos. </w:t>
      </w:r>
    </w:p>
    <w:p w14:paraId="40D8BD74" w14:textId="77777777" w:rsidR="00E6321A" w:rsidRPr="00942001" w:rsidRDefault="00E6321A" w:rsidP="004C18F8">
      <w:pPr>
        <w:spacing w:line="360" w:lineRule="auto"/>
        <w:ind w:firstLine="708"/>
        <w:jc w:val="both"/>
        <w:rPr>
          <w:rFonts w:ascii="Arial" w:hAnsi="Arial" w:cs="Arial"/>
        </w:rPr>
      </w:pPr>
    </w:p>
    <w:p w14:paraId="55E8EDAC" w14:textId="77777777" w:rsidR="00985205" w:rsidRPr="00942001" w:rsidRDefault="00E6321A" w:rsidP="004C18F8">
      <w:pPr>
        <w:spacing w:line="360" w:lineRule="auto"/>
        <w:ind w:firstLine="708"/>
        <w:jc w:val="both"/>
        <w:rPr>
          <w:rFonts w:ascii="Arial" w:hAnsi="Arial" w:cs="Arial"/>
        </w:rPr>
      </w:pPr>
      <w:r w:rsidRPr="00942001">
        <w:rPr>
          <w:rFonts w:ascii="Arial" w:hAnsi="Arial" w:cs="Arial"/>
        </w:rPr>
        <w:t>De igual forma</w:t>
      </w:r>
      <w:r w:rsidR="00E40079" w:rsidRPr="00942001">
        <w:rPr>
          <w:rFonts w:ascii="Arial" w:hAnsi="Arial" w:cs="Arial"/>
        </w:rPr>
        <w:t>,</w:t>
      </w:r>
      <w:r w:rsidRPr="00942001">
        <w:rPr>
          <w:rFonts w:ascii="Arial" w:hAnsi="Arial" w:cs="Arial"/>
        </w:rPr>
        <w:t xml:space="preserve"> se propone </w:t>
      </w:r>
      <w:r w:rsidR="00FF2195" w:rsidRPr="00942001">
        <w:rPr>
          <w:rFonts w:ascii="Arial" w:hAnsi="Arial" w:cs="Arial"/>
        </w:rPr>
        <w:t xml:space="preserve">en el artículo </w:t>
      </w:r>
      <w:r w:rsidR="00F922AA" w:rsidRPr="00942001">
        <w:rPr>
          <w:rFonts w:ascii="Arial" w:hAnsi="Arial" w:cs="Arial"/>
        </w:rPr>
        <w:t xml:space="preserve">segundo transitorio, </w:t>
      </w:r>
      <w:r w:rsidRPr="00942001">
        <w:rPr>
          <w:rFonts w:ascii="Arial" w:hAnsi="Arial" w:cs="Arial"/>
        </w:rPr>
        <w:t xml:space="preserve">que el plazo para que el </w:t>
      </w:r>
      <w:r w:rsidR="00E40079" w:rsidRPr="00942001">
        <w:rPr>
          <w:rFonts w:ascii="Arial" w:hAnsi="Arial" w:cs="Arial"/>
        </w:rPr>
        <w:t>c</w:t>
      </w:r>
      <w:r w:rsidRPr="00942001">
        <w:rPr>
          <w:rFonts w:ascii="Arial" w:hAnsi="Arial" w:cs="Arial"/>
        </w:rPr>
        <w:t xml:space="preserve">ongreso del estado, designe a los integrantes de la comisión de selección a que se refiere el artículo 24 de la Ley del Sistema Estatal Anticorrupción de Yucatán sea de 90 días en vez de 30, esto, con la finalidad de homologarlo a nivel nacional y para que los integrantes de esta </w:t>
      </w:r>
      <w:r w:rsidR="002D073C" w:rsidRPr="00942001">
        <w:rPr>
          <w:rFonts w:ascii="Arial" w:hAnsi="Arial" w:cs="Arial"/>
        </w:rPr>
        <w:t>l</w:t>
      </w:r>
      <w:r w:rsidRPr="00942001">
        <w:rPr>
          <w:rFonts w:ascii="Arial" w:hAnsi="Arial" w:cs="Arial"/>
        </w:rPr>
        <w:t xml:space="preserve">egislatura tengamos el tiempo suficiente para realizar la designación conforme lo establece </w:t>
      </w:r>
      <w:r w:rsidR="00F15A24" w:rsidRPr="00942001">
        <w:rPr>
          <w:rFonts w:ascii="Arial" w:hAnsi="Arial" w:cs="Arial"/>
        </w:rPr>
        <w:t xml:space="preserve">dicha </w:t>
      </w:r>
      <w:r w:rsidRPr="00942001">
        <w:rPr>
          <w:rFonts w:ascii="Arial" w:hAnsi="Arial" w:cs="Arial"/>
        </w:rPr>
        <w:t>ley.</w:t>
      </w:r>
    </w:p>
    <w:p w14:paraId="63F2B3DA" w14:textId="77777777" w:rsidR="00985205" w:rsidRPr="00942001" w:rsidRDefault="00985205" w:rsidP="004C18F8">
      <w:pPr>
        <w:spacing w:line="360" w:lineRule="auto"/>
        <w:ind w:firstLine="708"/>
        <w:jc w:val="both"/>
        <w:rPr>
          <w:rFonts w:ascii="Arial" w:hAnsi="Arial" w:cs="Arial"/>
        </w:rPr>
      </w:pPr>
    </w:p>
    <w:p w14:paraId="70EAA043" w14:textId="77777777" w:rsidR="00D74A51" w:rsidRPr="00942001" w:rsidRDefault="00985205" w:rsidP="004C18F8">
      <w:pPr>
        <w:spacing w:line="360" w:lineRule="auto"/>
        <w:ind w:firstLine="708"/>
        <w:jc w:val="both"/>
        <w:rPr>
          <w:rFonts w:ascii="Arial" w:hAnsi="Arial" w:cs="Arial"/>
        </w:rPr>
      </w:pPr>
      <w:r w:rsidRPr="00942001">
        <w:rPr>
          <w:rFonts w:ascii="Arial" w:hAnsi="Arial" w:cs="Arial"/>
        </w:rPr>
        <w:t xml:space="preserve">También se determinó, modificar el nombre del encargado de la Secretaria Ejecutiva, </w:t>
      </w:r>
      <w:r w:rsidR="00764BE7" w:rsidRPr="00942001">
        <w:rPr>
          <w:rFonts w:ascii="Arial" w:hAnsi="Arial" w:cs="Arial"/>
        </w:rPr>
        <w:t xml:space="preserve">por lo que deja de ser </w:t>
      </w:r>
      <w:r w:rsidRPr="00942001">
        <w:rPr>
          <w:rFonts w:ascii="Arial" w:hAnsi="Arial" w:cs="Arial"/>
        </w:rPr>
        <w:t>Secretari</w:t>
      </w:r>
      <w:r w:rsidR="00764BE7" w:rsidRPr="00942001">
        <w:rPr>
          <w:rFonts w:ascii="Arial" w:hAnsi="Arial" w:cs="Arial"/>
        </w:rPr>
        <w:t>o Ejecutivo para</w:t>
      </w:r>
      <w:r w:rsidRPr="00942001">
        <w:rPr>
          <w:rFonts w:ascii="Arial" w:hAnsi="Arial" w:cs="Arial"/>
        </w:rPr>
        <w:t xml:space="preserve"> </w:t>
      </w:r>
      <w:r w:rsidR="00764BE7" w:rsidRPr="00942001">
        <w:rPr>
          <w:rFonts w:ascii="Arial" w:hAnsi="Arial" w:cs="Arial"/>
        </w:rPr>
        <w:t xml:space="preserve">llamarse </w:t>
      </w:r>
      <w:r w:rsidRPr="00942001">
        <w:rPr>
          <w:rFonts w:ascii="Arial" w:hAnsi="Arial" w:cs="Arial"/>
        </w:rPr>
        <w:t>Secretario Técnico</w:t>
      </w:r>
      <w:r w:rsidR="00764BE7" w:rsidRPr="00942001">
        <w:rPr>
          <w:rFonts w:ascii="Arial" w:hAnsi="Arial" w:cs="Arial"/>
        </w:rPr>
        <w:t>,</w:t>
      </w:r>
      <w:r w:rsidRPr="00942001">
        <w:rPr>
          <w:rFonts w:ascii="Arial" w:hAnsi="Arial" w:cs="Arial"/>
        </w:rPr>
        <w:t xml:space="preserve"> lo anterior en virtud de que</w:t>
      </w:r>
      <w:r w:rsidR="0045383A" w:rsidRPr="00942001">
        <w:rPr>
          <w:rFonts w:ascii="Arial" w:hAnsi="Arial" w:cs="Arial"/>
        </w:rPr>
        <w:t>,</w:t>
      </w:r>
      <w:r w:rsidRPr="00942001">
        <w:rPr>
          <w:rFonts w:ascii="Arial" w:hAnsi="Arial" w:cs="Arial"/>
        </w:rPr>
        <w:t xml:space="preserve"> la ley general prevé que el titular de la secretaría ejecutiva se denomine secretario técnico, por lo </w:t>
      </w:r>
      <w:r w:rsidR="00537249" w:rsidRPr="00942001">
        <w:rPr>
          <w:rFonts w:ascii="Arial" w:hAnsi="Arial" w:cs="Arial"/>
        </w:rPr>
        <w:t xml:space="preserve">tanto se </w:t>
      </w:r>
      <w:r w:rsidR="00D10F68" w:rsidRPr="00942001">
        <w:rPr>
          <w:rFonts w:ascii="Arial" w:hAnsi="Arial" w:cs="Arial"/>
        </w:rPr>
        <w:t xml:space="preserve">estima conveniente </w:t>
      </w:r>
      <w:r w:rsidRPr="00942001">
        <w:rPr>
          <w:rFonts w:ascii="Arial" w:hAnsi="Arial" w:cs="Arial"/>
        </w:rPr>
        <w:t xml:space="preserve">modificar todas las veces que diga secretario ejecutivo por el de </w:t>
      </w:r>
      <w:r w:rsidR="00D10F68" w:rsidRPr="00942001">
        <w:rPr>
          <w:rFonts w:ascii="Arial" w:hAnsi="Arial" w:cs="Arial"/>
        </w:rPr>
        <w:t>s</w:t>
      </w:r>
      <w:r w:rsidRPr="00942001">
        <w:rPr>
          <w:rFonts w:ascii="Arial" w:hAnsi="Arial" w:cs="Arial"/>
        </w:rPr>
        <w:t xml:space="preserve">ecretario </w:t>
      </w:r>
      <w:r w:rsidR="00D10F68" w:rsidRPr="00942001">
        <w:rPr>
          <w:rFonts w:ascii="Arial" w:hAnsi="Arial" w:cs="Arial"/>
        </w:rPr>
        <w:t>t</w:t>
      </w:r>
      <w:r w:rsidRPr="00942001">
        <w:rPr>
          <w:rFonts w:ascii="Arial" w:hAnsi="Arial" w:cs="Arial"/>
        </w:rPr>
        <w:t>écnico.</w:t>
      </w:r>
    </w:p>
    <w:p w14:paraId="74132405" w14:textId="77777777" w:rsidR="00D74A51" w:rsidRPr="00942001" w:rsidRDefault="00D74A51" w:rsidP="004C18F8">
      <w:pPr>
        <w:spacing w:line="360" w:lineRule="auto"/>
        <w:ind w:firstLine="708"/>
        <w:jc w:val="both"/>
        <w:rPr>
          <w:rFonts w:ascii="Arial" w:hAnsi="Arial" w:cs="Arial"/>
        </w:rPr>
      </w:pPr>
    </w:p>
    <w:p w14:paraId="1D59D36C" w14:textId="77777777" w:rsidR="00031B84" w:rsidRPr="00942001" w:rsidRDefault="00D74A51" w:rsidP="004C18F8">
      <w:pPr>
        <w:spacing w:line="360" w:lineRule="auto"/>
        <w:ind w:firstLine="708"/>
        <w:jc w:val="both"/>
        <w:rPr>
          <w:rFonts w:ascii="Arial" w:hAnsi="Arial" w:cs="Arial"/>
        </w:rPr>
      </w:pPr>
      <w:r w:rsidRPr="00942001">
        <w:rPr>
          <w:rFonts w:ascii="Arial" w:hAnsi="Arial" w:cs="Arial"/>
        </w:rPr>
        <w:t xml:space="preserve">Otra de las modificaciones, es para indicar que la presidencia del </w:t>
      </w:r>
      <w:r w:rsidR="000F1628" w:rsidRPr="00942001">
        <w:rPr>
          <w:rFonts w:ascii="Arial" w:hAnsi="Arial" w:cs="Arial"/>
        </w:rPr>
        <w:t>Comité</w:t>
      </w:r>
      <w:r w:rsidRPr="00942001">
        <w:rPr>
          <w:rFonts w:ascii="Arial" w:hAnsi="Arial" w:cs="Arial"/>
        </w:rPr>
        <w:t xml:space="preserve"> Coordinador será rotativa anualmente, </w:t>
      </w:r>
      <w:r w:rsidR="000F1628" w:rsidRPr="00942001">
        <w:rPr>
          <w:rFonts w:ascii="Arial" w:hAnsi="Arial" w:cs="Arial"/>
        </w:rPr>
        <w:t xml:space="preserve">si bien esto se encuentra previsto en la representación </w:t>
      </w:r>
      <w:r w:rsidR="00162BBB" w:rsidRPr="00942001">
        <w:rPr>
          <w:rFonts w:ascii="Arial" w:hAnsi="Arial" w:cs="Arial"/>
        </w:rPr>
        <w:t>del Comité de Participaci</w:t>
      </w:r>
      <w:r w:rsidR="00E27DDE" w:rsidRPr="00942001">
        <w:rPr>
          <w:rFonts w:ascii="Arial" w:hAnsi="Arial" w:cs="Arial"/>
        </w:rPr>
        <w:t xml:space="preserve">ón Ciudadana, </w:t>
      </w:r>
      <w:r w:rsidR="00EA6300" w:rsidRPr="00942001">
        <w:rPr>
          <w:rFonts w:ascii="Arial" w:hAnsi="Arial" w:cs="Arial"/>
        </w:rPr>
        <w:t xml:space="preserve">se consideró pertinente preverlo </w:t>
      </w:r>
      <w:r w:rsidR="00355C74" w:rsidRPr="00942001">
        <w:rPr>
          <w:rFonts w:ascii="Arial" w:hAnsi="Arial" w:cs="Arial"/>
        </w:rPr>
        <w:t xml:space="preserve">igualmente </w:t>
      </w:r>
      <w:r w:rsidR="00EA6300" w:rsidRPr="00942001">
        <w:rPr>
          <w:rFonts w:ascii="Arial" w:hAnsi="Arial" w:cs="Arial"/>
        </w:rPr>
        <w:t>para el comité coordinador</w:t>
      </w:r>
      <w:r w:rsidR="00374148" w:rsidRPr="00942001">
        <w:rPr>
          <w:rFonts w:ascii="Arial" w:hAnsi="Arial" w:cs="Arial"/>
        </w:rPr>
        <w:t>, asimismo se determinó que las sesiones de</w:t>
      </w:r>
      <w:r w:rsidR="0091639D" w:rsidRPr="00942001">
        <w:rPr>
          <w:rFonts w:ascii="Arial" w:hAnsi="Arial" w:cs="Arial"/>
        </w:rPr>
        <w:t xml:space="preserve">l referido </w:t>
      </w:r>
      <w:r w:rsidR="00374148" w:rsidRPr="00942001">
        <w:rPr>
          <w:rFonts w:ascii="Arial" w:hAnsi="Arial" w:cs="Arial"/>
        </w:rPr>
        <w:t>comité se</w:t>
      </w:r>
      <w:r w:rsidR="00236B6E">
        <w:rPr>
          <w:rFonts w:ascii="Arial" w:hAnsi="Arial" w:cs="Arial"/>
        </w:rPr>
        <w:t>a</w:t>
      </w:r>
      <w:r w:rsidR="00374148" w:rsidRPr="00942001">
        <w:rPr>
          <w:rFonts w:ascii="Arial" w:hAnsi="Arial" w:cs="Arial"/>
        </w:rPr>
        <w:t>n públicas.</w:t>
      </w:r>
    </w:p>
    <w:p w14:paraId="1A10969A" w14:textId="77777777" w:rsidR="00031B84" w:rsidRPr="00942001" w:rsidRDefault="00031B84" w:rsidP="004C18F8">
      <w:pPr>
        <w:spacing w:line="360" w:lineRule="auto"/>
        <w:ind w:firstLine="708"/>
        <w:jc w:val="both"/>
        <w:rPr>
          <w:rFonts w:ascii="Arial" w:hAnsi="Arial" w:cs="Arial"/>
        </w:rPr>
      </w:pPr>
    </w:p>
    <w:p w14:paraId="096E468C" w14:textId="77777777" w:rsidR="00C5288E" w:rsidRPr="00942001" w:rsidRDefault="002D0B92" w:rsidP="004C18F8">
      <w:pPr>
        <w:spacing w:line="360" w:lineRule="auto"/>
        <w:ind w:firstLine="708"/>
        <w:jc w:val="both"/>
        <w:rPr>
          <w:rFonts w:ascii="Arial" w:hAnsi="Arial" w:cs="Arial"/>
        </w:rPr>
      </w:pPr>
      <w:r w:rsidRPr="00942001">
        <w:rPr>
          <w:rFonts w:ascii="Arial" w:hAnsi="Arial" w:cs="Arial"/>
        </w:rPr>
        <w:t>Respecto a</w:t>
      </w:r>
      <w:r w:rsidR="00031B84" w:rsidRPr="00942001">
        <w:rPr>
          <w:rFonts w:ascii="Arial" w:hAnsi="Arial" w:cs="Arial"/>
        </w:rPr>
        <w:t>l</w:t>
      </w:r>
      <w:r w:rsidRPr="00942001">
        <w:rPr>
          <w:rFonts w:ascii="Arial" w:hAnsi="Arial" w:cs="Arial"/>
        </w:rPr>
        <w:t xml:space="preserve"> número de </w:t>
      </w:r>
      <w:r w:rsidR="00031B84" w:rsidRPr="00942001">
        <w:rPr>
          <w:rFonts w:ascii="Arial" w:hAnsi="Arial" w:cs="Arial"/>
        </w:rPr>
        <w:t>integrantes de la comisión de selección, s</w:t>
      </w:r>
      <w:r w:rsidR="00031B84" w:rsidRPr="00942001">
        <w:rPr>
          <w:rFonts w:ascii="Arial" w:eastAsia="Calibri" w:hAnsi="Arial" w:cs="Arial"/>
          <w:lang w:eastAsia="en-US"/>
        </w:rPr>
        <w:t xml:space="preserve">i bien la ley general establece 9 miembros para integrar dicha comisión, </w:t>
      </w:r>
      <w:r w:rsidR="00881532" w:rsidRPr="00942001">
        <w:rPr>
          <w:rFonts w:ascii="Arial" w:eastAsia="Calibri" w:hAnsi="Arial" w:cs="Arial"/>
          <w:lang w:eastAsia="en-US"/>
        </w:rPr>
        <w:t xml:space="preserve">los cuales </w:t>
      </w:r>
      <w:r w:rsidR="00031B84" w:rsidRPr="00942001">
        <w:rPr>
          <w:rFonts w:ascii="Arial" w:eastAsia="Calibri" w:hAnsi="Arial" w:cs="Arial"/>
          <w:lang w:eastAsia="en-US"/>
        </w:rPr>
        <w:t xml:space="preserve">serán </w:t>
      </w:r>
      <w:r w:rsidR="00881532" w:rsidRPr="00942001">
        <w:rPr>
          <w:rFonts w:ascii="Arial" w:eastAsia="Calibri" w:hAnsi="Arial" w:cs="Arial"/>
          <w:lang w:eastAsia="en-US"/>
        </w:rPr>
        <w:t xml:space="preserve">quienes </w:t>
      </w:r>
      <w:r w:rsidR="00031B84" w:rsidRPr="00942001">
        <w:rPr>
          <w:rFonts w:ascii="Arial" w:eastAsia="Calibri" w:hAnsi="Arial" w:cs="Arial"/>
          <w:lang w:eastAsia="en-US"/>
        </w:rPr>
        <w:t xml:space="preserve">designen a los integrantes del Comité de Participación Ciudadana </w:t>
      </w:r>
      <w:r w:rsidR="00881532" w:rsidRPr="00942001">
        <w:rPr>
          <w:rFonts w:ascii="Arial" w:eastAsia="Calibri" w:hAnsi="Arial" w:cs="Arial"/>
          <w:lang w:eastAsia="en-US"/>
        </w:rPr>
        <w:t>del ámbito federal</w:t>
      </w:r>
      <w:r w:rsidR="00031B84" w:rsidRPr="00942001">
        <w:rPr>
          <w:rFonts w:ascii="Arial" w:eastAsia="Calibri" w:hAnsi="Arial" w:cs="Arial"/>
          <w:lang w:eastAsia="en-US"/>
        </w:rPr>
        <w:t xml:space="preserve">, sin embargo, la iniciativa del ejecutivo propone </w:t>
      </w:r>
      <w:r w:rsidR="004E165A" w:rsidRPr="00942001">
        <w:rPr>
          <w:rFonts w:ascii="Arial" w:eastAsia="Calibri" w:hAnsi="Arial" w:cs="Arial"/>
          <w:lang w:eastAsia="en-US"/>
        </w:rPr>
        <w:lastRenderedPageBreak/>
        <w:t xml:space="preserve">que sean </w:t>
      </w:r>
      <w:r w:rsidR="00031B84" w:rsidRPr="00942001">
        <w:rPr>
          <w:rFonts w:ascii="Arial" w:eastAsia="Calibri" w:hAnsi="Arial" w:cs="Arial"/>
          <w:lang w:eastAsia="en-US"/>
        </w:rPr>
        <w:t xml:space="preserve">5 integrantes; </w:t>
      </w:r>
      <w:r w:rsidR="004E165A" w:rsidRPr="00942001">
        <w:rPr>
          <w:rFonts w:ascii="Arial" w:eastAsia="Calibri" w:hAnsi="Arial" w:cs="Arial"/>
          <w:lang w:eastAsia="en-US"/>
        </w:rPr>
        <w:t xml:space="preserve">por ello, </w:t>
      </w:r>
      <w:r w:rsidR="00031B84" w:rsidRPr="00942001">
        <w:rPr>
          <w:rFonts w:ascii="Arial" w:eastAsia="Calibri" w:hAnsi="Arial" w:cs="Arial"/>
          <w:lang w:eastAsia="en-US"/>
        </w:rPr>
        <w:t>los diputados que integramos esta comisión hemos acordado determinar</w:t>
      </w:r>
      <w:r w:rsidR="009649E8" w:rsidRPr="00942001">
        <w:rPr>
          <w:rFonts w:ascii="Arial" w:eastAsia="Calibri" w:hAnsi="Arial" w:cs="Arial"/>
          <w:lang w:eastAsia="en-US"/>
        </w:rPr>
        <w:t xml:space="preserve"> una media, es decir, que dicha comisión sea conformada por </w:t>
      </w:r>
      <w:r w:rsidR="00031B84" w:rsidRPr="00942001">
        <w:rPr>
          <w:rFonts w:ascii="Arial" w:eastAsia="Calibri" w:hAnsi="Arial" w:cs="Arial"/>
          <w:lang w:eastAsia="en-US"/>
        </w:rPr>
        <w:t xml:space="preserve">7 integrantes, de los cuales 4 serán </w:t>
      </w:r>
      <w:r w:rsidR="00A958F2" w:rsidRPr="00942001">
        <w:rPr>
          <w:rFonts w:ascii="Arial" w:eastAsia="Calibri" w:hAnsi="Arial" w:cs="Arial"/>
          <w:lang w:eastAsia="en-US"/>
        </w:rPr>
        <w:t xml:space="preserve">provenientes de </w:t>
      </w:r>
      <w:r w:rsidR="00A958F2" w:rsidRPr="00942001">
        <w:rPr>
          <w:rFonts w:ascii="Arial" w:hAnsi="Arial" w:cs="Arial"/>
        </w:rPr>
        <w:t>instituciones de educación superior y de investigación</w:t>
      </w:r>
      <w:r w:rsidR="00DB4736">
        <w:rPr>
          <w:rFonts w:ascii="Arial" w:hAnsi="Arial" w:cs="Arial"/>
        </w:rPr>
        <w:t>,</w:t>
      </w:r>
      <w:r w:rsidR="00A958F2" w:rsidRPr="00942001">
        <w:rPr>
          <w:rFonts w:ascii="Arial" w:eastAsia="Calibri" w:hAnsi="Arial" w:cs="Arial"/>
          <w:lang w:eastAsia="en-US"/>
        </w:rPr>
        <w:t xml:space="preserve"> </w:t>
      </w:r>
      <w:r w:rsidR="00031B84" w:rsidRPr="00942001">
        <w:rPr>
          <w:rFonts w:ascii="Arial" w:eastAsia="Calibri" w:hAnsi="Arial" w:cs="Arial"/>
          <w:lang w:eastAsia="en-US"/>
        </w:rPr>
        <w:t xml:space="preserve">y 3 </w:t>
      </w:r>
      <w:r w:rsidR="008B45BC" w:rsidRPr="00942001">
        <w:rPr>
          <w:rFonts w:ascii="Arial" w:hAnsi="Arial" w:cs="Arial"/>
        </w:rPr>
        <w:t>provenientes</w:t>
      </w:r>
      <w:r w:rsidR="00A958F2" w:rsidRPr="00942001">
        <w:rPr>
          <w:rFonts w:ascii="Arial" w:hAnsi="Arial" w:cs="Arial"/>
        </w:rPr>
        <w:t xml:space="preserve"> de organizaciones de la sociedad civil especializadas en materia de fiscalización, de rendición de cuentas y combate a la corrupción.</w:t>
      </w:r>
    </w:p>
    <w:p w14:paraId="66952FF7" w14:textId="77777777" w:rsidR="00C5288E" w:rsidRPr="00942001" w:rsidRDefault="00C5288E" w:rsidP="004C18F8">
      <w:pPr>
        <w:spacing w:line="360" w:lineRule="auto"/>
        <w:ind w:firstLine="708"/>
        <w:jc w:val="both"/>
        <w:rPr>
          <w:rFonts w:ascii="Arial" w:hAnsi="Arial" w:cs="Arial"/>
        </w:rPr>
      </w:pPr>
    </w:p>
    <w:p w14:paraId="045DFF09" w14:textId="77777777" w:rsidR="00172B1D" w:rsidRPr="00942001" w:rsidRDefault="00C5288E" w:rsidP="004C18F8">
      <w:pPr>
        <w:spacing w:line="360" w:lineRule="auto"/>
        <w:ind w:firstLine="708"/>
        <w:jc w:val="both"/>
        <w:rPr>
          <w:rFonts w:ascii="Arial" w:hAnsi="Arial" w:cs="Arial"/>
        </w:rPr>
      </w:pPr>
      <w:r w:rsidRPr="00942001">
        <w:rPr>
          <w:rFonts w:ascii="Arial" w:hAnsi="Arial" w:cs="Arial"/>
        </w:rPr>
        <w:t xml:space="preserve">Entre los cambios que hay que destacar, es el concerniente, al pago de honorarios de los integrantes del Comité de Participación Ciudadana, </w:t>
      </w:r>
      <w:r w:rsidR="00172B1D" w:rsidRPr="00942001">
        <w:rPr>
          <w:rFonts w:ascii="Arial" w:eastAsia="Calibri" w:hAnsi="Arial" w:cs="Arial"/>
          <w:lang w:val="es-MX" w:eastAsia="en-US"/>
        </w:rPr>
        <w:t xml:space="preserve">como </w:t>
      </w:r>
      <w:r w:rsidR="00653F5B" w:rsidRPr="00942001">
        <w:rPr>
          <w:rFonts w:ascii="Arial" w:eastAsia="Calibri" w:hAnsi="Arial" w:cs="Arial"/>
          <w:lang w:val="es-MX" w:eastAsia="en-US"/>
        </w:rPr>
        <w:t xml:space="preserve">se </w:t>
      </w:r>
      <w:r w:rsidR="00172B1D" w:rsidRPr="00942001">
        <w:rPr>
          <w:rFonts w:ascii="Arial" w:eastAsia="Calibri" w:hAnsi="Arial" w:cs="Arial"/>
          <w:lang w:val="es-MX" w:eastAsia="en-US"/>
        </w:rPr>
        <w:t xml:space="preserve">observó </w:t>
      </w:r>
      <w:r w:rsidR="00653F5B" w:rsidRPr="00942001">
        <w:rPr>
          <w:rFonts w:ascii="Arial" w:eastAsia="Calibri" w:hAnsi="Arial" w:cs="Arial"/>
          <w:lang w:val="es-MX" w:eastAsia="en-US"/>
        </w:rPr>
        <w:t xml:space="preserve">en </w:t>
      </w:r>
      <w:r w:rsidRPr="00942001">
        <w:rPr>
          <w:rFonts w:ascii="Arial" w:eastAsia="Calibri" w:hAnsi="Arial" w:cs="Arial"/>
          <w:lang w:val="es-MX" w:eastAsia="en-US"/>
        </w:rPr>
        <w:t>la Ley General del Sistema Nacional Anticorrupción</w:t>
      </w:r>
      <w:r w:rsidR="00172B1D" w:rsidRPr="00942001">
        <w:rPr>
          <w:rFonts w:ascii="Arial" w:eastAsia="Calibri" w:hAnsi="Arial" w:cs="Arial"/>
          <w:lang w:val="es-MX" w:eastAsia="en-US"/>
        </w:rPr>
        <w:t xml:space="preserve">, </w:t>
      </w:r>
      <w:r w:rsidR="00653F5B" w:rsidRPr="00942001">
        <w:rPr>
          <w:rFonts w:ascii="Arial" w:eastAsia="Calibri" w:hAnsi="Arial" w:cs="Arial"/>
          <w:lang w:val="es-MX" w:eastAsia="en-US"/>
        </w:rPr>
        <w:t xml:space="preserve">se </w:t>
      </w:r>
      <w:r w:rsidRPr="00942001">
        <w:rPr>
          <w:rFonts w:ascii="Arial" w:eastAsia="Calibri" w:hAnsi="Arial" w:cs="Arial"/>
          <w:lang w:val="es-MX" w:eastAsia="en-US"/>
        </w:rPr>
        <w:t xml:space="preserve">prevé </w:t>
      </w:r>
      <w:r w:rsidR="00172B1D" w:rsidRPr="00942001">
        <w:rPr>
          <w:rFonts w:ascii="Arial" w:eastAsia="Calibri" w:hAnsi="Arial" w:cs="Arial"/>
          <w:lang w:val="es-MX" w:eastAsia="en-US"/>
        </w:rPr>
        <w:t xml:space="preserve">un </w:t>
      </w:r>
      <w:r w:rsidRPr="00942001">
        <w:rPr>
          <w:rFonts w:ascii="Arial" w:eastAsia="Calibri" w:hAnsi="Arial" w:cs="Arial"/>
          <w:lang w:val="es-MX" w:eastAsia="en-US"/>
        </w:rPr>
        <w:t xml:space="preserve">pago </w:t>
      </w:r>
      <w:r w:rsidR="002872EC" w:rsidRPr="00942001">
        <w:rPr>
          <w:rFonts w:ascii="Arial" w:eastAsia="Calibri" w:hAnsi="Arial" w:cs="Arial"/>
          <w:lang w:val="es-MX" w:eastAsia="en-US"/>
        </w:rPr>
        <w:t xml:space="preserve">de honorarios </w:t>
      </w:r>
      <w:r w:rsidRPr="00942001">
        <w:rPr>
          <w:rFonts w:ascii="Arial" w:eastAsia="Calibri" w:hAnsi="Arial" w:cs="Arial"/>
          <w:lang w:val="es-MX" w:eastAsia="en-US"/>
        </w:rPr>
        <w:t xml:space="preserve">a los integrantes del </w:t>
      </w:r>
      <w:r w:rsidR="002872EC" w:rsidRPr="00942001">
        <w:rPr>
          <w:rFonts w:ascii="Arial" w:eastAsia="Calibri" w:hAnsi="Arial" w:cs="Arial"/>
          <w:lang w:val="es-MX" w:eastAsia="en-US"/>
        </w:rPr>
        <w:t xml:space="preserve">referido </w:t>
      </w:r>
      <w:r w:rsidRPr="00942001">
        <w:rPr>
          <w:rFonts w:ascii="Arial" w:eastAsia="Calibri" w:hAnsi="Arial" w:cs="Arial"/>
          <w:lang w:val="es-MX" w:eastAsia="en-US"/>
        </w:rPr>
        <w:t>C</w:t>
      </w:r>
      <w:r w:rsidR="002872EC" w:rsidRPr="00942001">
        <w:rPr>
          <w:rFonts w:ascii="Arial" w:eastAsia="Calibri" w:hAnsi="Arial" w:cs="Arial"/>
          <w:lang w:val="es-MX" w:eastAsia="en-US"/>
        </w:rPr>
        <w:t>omité en el ámbito federal</w:t>
      </w:r>
      <w:r w:rsidRPr="00942001">
        <w:rPr>
          <w:rFonts w:ascii="Arial" w:eastAsia="Calibri" w:hAnsi="Arial" w:cs="Arial"/>
          <w:lang w:val="es-MX" w:eastAsia="en-US"/>
        </w:rPr>
        <w:t xml:space="preserve">, por tanto se propone que se establezca de manera similar </w:t>
      </w:r>
      <w:r w:rsidR="002872EC" w:rsidRPr="00942001">
        <w:rPr>
          <w:rFonts w:ascii="Arial" w:hAnsi="Arial" w:cs="Arial"/>
        </w:rPr>
        <w:t xml:space="preserve">la </w:t>
      </w:r>
      <w:r w:rsidRPr="00942001">
        <w:rPr>
          <w:rFonts w:ascii="Arial" w:hAnsi="Arial" w:cs="Arial"/>
        </w:rPr>
        <w:t>contraprestación</w:t>
      </w:r>
      <w:r w:rsidR="002872EC" w:rsidRPr="00942001">
        <w:rPr>
          <w:rFonts w:ascii="Arial" w:hAnsi="Arial" w:cs="Arial"/>
        </w:rPr>
        <w:t xml:space="preserve"> para estos integrantes</w:t>
      </w:r>
      <w:r w:rsidRPr="00942001">
        <w:rPr>
          <w:rFonts w:ascii="Arial" w:hAnsi="Arial" w:cs="Arial"/>
        </w:rPr>
        <w:t xml:space="preserve">, </w:t>
      </w:r>
      <w:r w:rsidR="00172B1D" w:rsidRPr="00942001">
        <w:rPr>
          <w:rFonts w:ascii="Arial" w:hAnsi="Arial" w:cs="Arial"/>
        </w:rPr>
        <w:t xml:space="preserve">mediante </w:t>
      </w:r>
      <w:r w:rsidR="00821BAD" w:rsidRPr="00942001">
        <w:rPr>
          <w:rFonts w:ascii="Arial" w:hAnsi="Arial" w:cs="Arial"/>
        </w:rPr>
        <w:t xml:space="preserve">contratos de prestación de servicios por honorarios, en los términos que determine el órgano de gobierno, </w:t>
      </w:r>
      <w:r w:rsidR="00172B1D" w:rsidRPr="00942001">
        <w:rPr>
          <w:rFonts w:ascii="Arial" w:hAnsi="Arial" w:cs="Arial"/>
        </w:rPr>
        <w:t xml:space="preserve">fijando </w:t>
      </w:r>
      <w:r w:rsidR="00821BAD" w:rsidRPr="00942001">
        <w:rPr>
          <w:rFonts w:ascii="Arial" w:hAnsi="Arial" w:cs="Arial"/>
        </w:rPr>
        <w:t>que no gozarán de prestaciones, garantizando así la objetividad en sus aportaciones a la </w:t>
      </w:r>
      <w:r w:rsidR="00573C30" w:rsidRPr="00942001">
        <w:rPr>
          <w:rFonts w:ascii="Arial" w:hAnsi="Arial" w:cs="Arial"/>
        </w:rPr>
        <w:t>s</w:t>
      </w:r>
      <w:r w:rsidR="00821BAD" w:rsidRPr="00942001">
        <w:rPr>
          <w:rFonts w:ascii="Arial" w:hAnsi="Arial" w:cs="Arial"/>
        </w:rPr>
        <w:t>ecretaría </w:t>
      </w:r>
      <w:r w:rsidR="00573C30" w:rsidRPr="00942001">
        <w:rPr>
          <w:rFonts w:ascii="Arial" w:hAnsi="Arial" w:cs="Arial"/>
        </w:rPr>
        <w:t>e</w:t>
      </w:r>
      <w:r w:rsidR="00172B1D" w:rsidRPr="00942001">
        <w:rPr>
          <w:rFonts w:ascii="Arial" w:hAnsi="Arial" w:cs="Arial"/>
        </w:rPr>
        <w:t xml:space="preserve">jecutiva. </w:t>
      </w:r>
    </w:p>
    <w:p w14:paraId="250DA9C1" w14:textId="77777777" w:rsidR="00172B1D" w:rsidRPr="00942001" w:rsidRDefault="00172B1D" w:rsidP="004C18F8">
      <w:pPr>
        <w:spacing w:line="360" w:lineRule="auto"/>
        <w:ind w:firstLine="708"/>
        <w:jc w:val="both"/>
        <w:rPr>
          <w:rFonts w:ascii="Arial" w:hAnsi="Arial" w:cs="Arial"/>
        </w:rPr>
      </w:pPr>
    </w:p>
    <w:p w14:paraId="18360E68" w14:textId="77777777" w:rsidR="00933567" w:rsidRPr="00942001" w:rsidRDefault="00C5288E" w:rsidP="004C18F8">
      <w:pPr>
        <w:spacing w:line="360" w:lineRule="auto"/>
        <w:ind w:firstLine="708"/>
        <w:jc w:val="both"/>
        <w:rPr>
          <w:rFonts w:ascii="Arial" w:eastAsia="Calibri" w:hAnsi="Arial" w:cs="Arial"/>
          <w:lang w:eastAsia="en-US"/>
        </w:rPr>
      </w:pPr>
      <w:r w:rsidRPr="00942001">
        <w:rPr>
          <w:rFonts w:ascii="Arial" w:eastAsia="Calibri" w:hAnsi="Arial" w:cs="Arial"/>
          <w:lang w:eastAsia="en-US"/>
        </w:rPr>
        <w:t xml:space="preserve">Cabe señalar, que al agregar el pago de remuneraciones, incide en el ramo presupuestal, por lo que se deberán tomar todas las previsiones necesarias en el presupuesto </w:t>
      </w:r>
      <w:r w:rsidR="00A61286" w:rsidRPr="00942001">
        <w:rPr>
          <w:rFonts w:ascii="Arial" w:eastAsia="Calibri" w:hAnsi="Arial" w:cs="Arial"/>
          <w:lang w:eastAsia="en-US"/>
        </w:rPr>
        <w:t>correspondiente el estado</w:t>
      </w:r>
      <w:r w:rsidRPr="00942001">
        <w:rPr>
          <w:rFonts w:ascii="Arial" w:eastAsia="Calibri" w:hAnsi="Arial" w:cs="Arial"/>
          <w:lang w:eastAsia="en-US"/>
        </w:rPr>
        <w:t>.</w:t>
      </w:r>
    </w:p>
    <w:p w14:paraId="6CD37595" w14:textId="77777777" w:rsidR="00933567" w:rsidRPr="00942001" w:rsidRDefault="00933567" w:rsidP="004C18F8">
      <w:pPr>
        <w:spacing w:line="360" w:lineRule="auto"/>
        <w:ind w:firstLine="708"/>
        <w:jc w:val="both"/>
        <w:rPr>
          <w:rFonts w:ascii="Arial" w:eastAsia="Calibri" w:hAnsi="Arial" w:cs="Arial"/>
          <w:lang w:eastAsia="en-US"/>
        </w:rPr>
      </w:pPr>
    </w:p>
    <w:p w14:paraId="0752D21D" w14:textId="77777777" w:rsidR="00933567" w:rsidRPr="00942001" w:rsidRDefault="00933567" w:rsidP="004C18F8">
      <w:pPr>
        <w:spacing w:line="360" w:lineRule="auto"/>
        <w:ind w:firstLine="708"/>
        <w:jc w:val="both"/>
        <w:rPr>
          <w:rFonts w:ascii="Arial" w:hAnsi="Arial" w:cs="Arial"/>
        </w:rPr>
      </w:pPr>
      <w:r w:rsidRPr="00942001">
        <w:rPr>
          <w:rFonts w:ascii="Arial" w:eastAsia="Calibri" w:hAnsi="Arial" w:cs="Arial"/>
          <w:lang w:eastAsia="en-US"/>
        </w:rPr>
        <w:t xml:space="preserve">Con relación a </w:t>
      </w:r>
      <w:r w:rsidRPr="00942001">
        <w:rPr>
          <w:rFonts w:ascii="Arial" w:hAnsi="Arial" w:cs="Arial"/>
        </w:rPr>
        <w:t xml:space="preserve">los requisitos para ser secretario técnico, inicialmente secretario ejecutivo, se adicionó que el candidato o aspirante </w:t>
      </w:r>
      <w:r w:rsidR="00B05949" w:rsidRPr="00942001">
        <w:rPr>
          <w:rFonts w:ascii="Arial" w:hAnsi="Arial" w:cs="Arial"/>
        </w:rPr>
        <w:t xml:space="preserve">a este tipo de cargo, </w:t>
      </w:r>
      <w:r w:rsidRPr="00942001">
        <w:rPr>
          <w:rFonts w:ascii="Arial" w:hAnsi="Arial" w:cs="Arial"/>
        </w:rPr>
        <w:t>deber</w:t>
      </w:r>
      <w:r w:rsidR="00B05949" w:rsidRPr="00942001">
        <w:rPr>
          <w:rFonts w:ascii="Arial" w:hAnsi="Arial" w:cs="Arial"/>
        </w:rPr>
        <w:t xml:space="preserve">á </w:t>
      </w:r>
      <w:r w:rsidRPr="00942001">
        <w:rPr>
          <w:rFonts w:ascii="Arial" w:hAnsi="Arial" w:cs="Arial"/>
        </w:rPr>
        <w:t>acreditar</w:t>
      </w:r>
      <w:r w:rsidR="00B05949" w:rsidRPr="00942001">
        <w:rPr>
          <w:rFonts w:ascii="Arial" w:hAnsi="Arial" w:cs="Arial"/>
        </w:rPr>
        <w:t xml:space="preserve">, además de todo lo estipulado, </w:t>
      </w:r>
      <w:r w:rsidRPr="00942001">
        <w:rPr>
          <w:rFonts w:ascii="Arial" w:hAnsi="Arial" w:cs="Arial"/>
        </w:rPr>
        <w:t xml:space="preserve">una </w:t>
      </w:r>
      <w:r w:rsidR="00B05949" w:rsidRPr="00942001">
        <w:rPr>
          <w:rFonts w:ascii="Arial" w:hAnsi="Arial" w:cs="Arial"/>
        </w:rPr>
        <w:t xml:space="preserve">residencia </w:t>
      </w:r>
      <w:r w:rsidRPr="00942001">
        <w:rPr>
          <w:rFonts w:ascii="Arial" w:hAnsi="Arial" w:cs="Arial"/>
        </w:rPr>
        <w:t xml:space="preserve">mínima de 5 años en el estado. </w:t>
      </w:r>
    </w:p>
    <w:p w14:paraId="0F53551D" w14:textId="77777777" w:rsidR="00552AF9" w:rsidRPr="00942001" w:rsidRDefault="00552AF9" w:rsidP="004C18F8">
      <w:pPr>
        <w:spacing w:line="360" w:lineRule="auto"/>
        <w:ind w:firstLine="708"/>
        <w:jc w:val="both"/>
        <w:rPr>
          <w:rFonts w:ascii="Arial" w:hAnsi="Arial" w:cs="Arial"/>
        </w:rPr>
      </w:pPr>
    </w:p>
    <w:p w14:paraId="0AF50451" w14:textId="77777777" w:rsidR="00552AF9" w:rsidRPr="00942001" w:rsidRDefault="00552AF9" w:rsidP="004C18F8">
      <w:pPr>
        <w:spacing w:line="360" w:lineRule="auto"/>
        <w:ind w:firstLine="708"/>
        <w:jc w:val="both"/>
        <w:rPr>
          <w:rFonts w:ascii="Arial" w:eastAsia="Calibri" w:hAnsi="Arial" w:cs="Arial"/>
          <w:lang w:eastAsia="en-US"/>
        </w:rPr>
      </w:pPr>
      <w:r w:rsidRPr="00942001">
        <w:rPr>
          <w:rFonts w:ascii="Arial" w:hAnsi="Arial" w:cs="Arial"/>
        </w:rPr>
        <w:t xml:space="preserve">Por último, en el artículo inicialmente </w:t>
      </w:r>
      <w:r w:rsidR="00262519" w:rsidRPr="00942001">
        <w:rPr>
          <w:rFonts w:ascii="Arial" w:hAnsi="Arial" w:cs="Arial"/>
        </w:rPr>
        <w:t>33, ahora 34 respecto de la integración del órgano de gobierno</w:t>
      </w:r>
      <w:r w:rsidR="00AC5C28" w:rsidRPr="00942001">
        <w:rPr>
          <w:rFonts w:ascii="Arial" w:hAnsi="Arial" w:cs="Arial"/>
        </w:rPr>
        <w:t>,</w:t>
      </w:r>
      <w:r w:rsidR="00262519" w:rsidRPr="00942001">
        <w:rPr>
          <w:rFonts w:ascii="Arial" w:hAnsi="Arial" w:cs="Arial"/>
        </w:rPr>
        <w:t xml:space="preserve"> </w:t>
      </w:r>
      <w:r w:rsidRPr="00942001">
        <w:rPr>
          <w:rFonts w:ascii="Arial" w:hAnsi="Arial" w:cs="Arial"/>
        </w:rPr>
        <w:t xml:space="preserve">vemos procedente que </w:t>
      </w:r>
      <w:r w:rsidR="00401FD3" w:rsidRPr="00942001">
        <w:rPr>
          <w:rFonts w:ascii="Arial" w:hAnsi="Arial" w:cs="Arial"/>
        </w:rPr>
        <w:t>los</w:t>
      </w:r>
      <w:r w:rsidRPr="00942001">
        <w:rPr>
          <w:rFonts w:ascii="Arial" w:hAnsi="Arial" w:cs="Arial"/>
        </w:rPr>
        <w:t xml:space="preserve"> </w:t>
      </w:r>
      <w:r w:rsidR="00401FD3" w:rsidRPr="00942001">
        <w:rPr>
          <w:rFonts w:ascii="Arial" w:hAnsi="Arial" w:cs="Arial"/>
        </w:rPr>
        <w:t>s</w:t>
      </w:r>
      <w:r w:rsidRPr="00942001">
        <w:rPr>
          <w:rFonts w:ascii="Arial" w:hAnsi="Arial" w:cs="Arial"/>
        </w:rPr>
        <w:t>ecretario</w:t>
      </w:r>
      <w:r w:rsidR="00401FD3" w:rsidRPr="00942001">
        <w:rPr>
          <w:rFonts w:ascii="Arial" w:hAnsi="Arial" w:cs="Arial"/>
        </w:rPr>
        <w:t>s</w:t>
      </w:r>
      <w:r w:rsidRPr="00942001">
        <w:rPr>
          <w:rFonts w:ascii="Arial" w:hAnsi="Arial" w:cs="Arial"/>
        </w:rPr>
        <w:t xml:space="preserve"> de </w:t>
      </w:r>
      <w:r w:rsidRPr="00942001">
        <w:rPr>
          <w:rFonts w:ascii="Arial" w:hAnsi="Arial" w:cs="Arial"/>
        </w:rPr>
        <w:lastRenderedPageBreak/>
        <w:t>Gobierno</w:t>
      </w:r>
      <w:r w:rsidR="00401FD3" w:rsidRPr="00942001">
        <w:rPr>
          <w:rFonts w:ascii="Arial" w:hAnsi="Arial" w:cs="Arial"/>
        </w:rPr>
        <w:t>,</w:t>
      </w:r>
      <w:r w:rsidRPr="00942001">
        <w:rPr>
          <w:rFonts w:ascii="Arial" w:hAnsi="Arial" w:cs="Arial"/>
        </w:rPr>
        <w:t xml:space="preserve"> y de Administración y Finanzas</w:t>
      </w:r>
      <w:r w:rsidR="00384523" w:rsidRPr="00942001">
        <w:rPr>
          <w:rFonts w:ascii="Arial" w:hAnsi="Arial" w:cs="Arial"/>
        </w:rPr>
        <w:t>,</w:t>
      </w:r>
      <w:r w:rsidRPr="00942001">
        <w:rPr>
          <w:rFonts w:ascii="Arial" w:hAnsi="Arial" w:cs="Arial"/>
        </w:rPr>
        <w:t xml:space="preserve"> </w:t>
      </w:r>
      <w:r w:rsidR="0006270F" w:rsidRPr="00942001">
        <w:rPr>
          <w:rFonts w:ascii="Arial" w:hAnsi="Arial" w:cs="Arial"/>
        </w:rPr>
        <w:t xml:space="preserve">no participen </w:t>
      </w:r>
      <w:r w:rsidRPr="00942001">
        <w:rPr>
          <w:rFonts w:ascii="Arial" w:hAnsi="Arial" w:cs="Arial"/>
        </w:rPr>
        <w:t>en las sesiones de</w:t>
      </w:r>
      <w:r w:rsidR="00696152" w:rsidRPr="00942001">
        <w:rPr>
          <w:rFonts w:ascii="Arial" w:hAnsi="Arial" w:cs="Arial"/>
        </w:rPr>
        <w:t xml:space="preserve"> dicho órgano</w:t>
      </w:r>
      <w:r w:rsidR="00396A0C" w:rsidRPr="00942001">
        <w:rPr>
          <w:rFonts w:ascii="Arial" w:hAnsi="Arial" w:cs="Arial"/>
        </w:rPr>
        <w:t xml:space="preserve">, por lo que se determinó eliminar el cuarto párrafo </w:t>
      </w:r>
      <w:r w:rsidR="00DB4736">
        <w:rPr>
          <w:rFonts w:ascii="Arial" w:hAnsi="Arial" w:cs="Arial"/>
        </w:rPr>
        <w:t>de dicho</w:t>
      </w:r>
      <w:r w:rsidR="00396A0C" w:rsidRPr="00942001">
        <w:rPr>
          <w:rFonts w:ascii="Arial" w:hAnsi="Arial" w:cs="Arial"/>
        </w:rPr>
        <w:t xml:space="preserve"> artículo.</w:t>
      </w:r>
    </w:p>
    <w:p w14:paraId="74B3558A" w14:textId="77777777" w:rsidR="00591910" w:rsidRPr="00942001" w:rsidRDefault="00591910" w:rsidP="004C18F8">
      <w:pPr>
        <w:spacing w:line="360" w:lineRule="auto"/>
        <w:ind w:firstLine="708"/>
        <w:jc w:val="both"/>
        <w:rPr>
          <w:rFonts w:ascii="Arial" w:hAnsi="Arial" w:cs="Arial"/>
          <w:b/>
        </w:rPr>
      </w:pPr>
    </w:p>
    <w:p w14:paraId="1EE57F3A" w14:textId="77777777" w:rsidR="00190ECC" w:rsidRPr="00942001" w:rsidRDefault="006A688B" w:rsidP="004C18F8">
      <w:pPr>
        <w:spacing w:line="360" w:lineRule="auto"/>
        <w:ind w:firstLine="708"/>
        <w:jc w:val="both"/>
        <w:rPr>
          <w:rFonts w:ascii="Arial" w:hAnsi="Arial" w:cs="Arial"/>
          <w:lang w:val="es-MX" w:eastAsia="es-MX"/>
        </w:rPr>
      </w:pPr>
      <w:r>
        <w:rPr>
          <w:rFonts w:ascii="Arial" w:hAnsi="Arial" w:cs="Arial"/>
          <w:b/>
        </w:rPr>
        <w:t>SEXT</w:t>
      </w:r>
      <w:r w:rsidR="005F2466" w:rsidRPr="00942001">
        <w:rPr>
          <w:rFonts w:ascii="Arial" w:hAnsi="Arial" w:cs="Arial"/>
          <w:b/>
        </w:rPr>
        <w:t xml:space="preserve">A. </w:t>
      </w:r>
      <w:r w:rsidR="00481AF3" w:rsidRPr="00942001">
        <w:rPr>
          <w:rFonts w:ascii="Arial" w:hAnsi="Arial" w:cs="Arial"/>
        </w:rPr>
        <w:t>Para concluir,</w:t>
      </w:r>
      <w:r w:rsidR="00481AF3" w:rsidRPr="00942001">
        <w:rPr>
          <w:rFonts w:ascii="Arial" w:hAnsi="Arial" w:cs="Arial"/>
          <w:b/>
        </w:rPr>
        <w:t xml:space="preserve"> </w:t>
      </w:r>
      <w:r w:rsidR="00481AF3" w:rsidRPr="00942001">
        <w:rPr>
          <w:rFonts w:ascii="Arial" w:hAnsi="Arial" w:cs="Arial"/>
        </w:rPr>
        <w:t>si bien con esta ley se</w:t>
      </w:r>
      <w:r w:rsidR="00481AF3" w:rsidRPr="00942001">
        <w:rPr>
          <w:rFonts w:ascii="Arial" w:hAnsi="Arial" w:cs="Arial"/>
          <w:b/>
        </w:rPr>
        <w:t xml:space="preserve"> </w:t>
      </w:r>
      <w:r w:rsidR="00481AF3" w:rsidRPr="00942001">
        <w:rPr>
          <w:rFonts w:ascii="Arial" w:hAnsi="Arial" w:cs="Arial"/>
          <w:lang w:val="es-MX" w:eastAsia="es-MX"/>
        </w:rPr>
        <w:t>da cumplimiento al mandato federal en la materia</w:t>
      </w:r>
      <w:r w:rsidR="008B0342" w:rsidRPr="00942001">
        <w:rPr>
          <w:rFonts w:ascii="Arial" w:hAnsi="Arial" w:cs="Arial"/>
          <w:lang w:val="es-MX" w:eastAsia="es-MX"/>
        </w:rPr>
        <w:t xml:space="preserve">, además </w:t>
      </w:r>
      <w:r w:rsidR="0093715E" w:rsidRPr="00942001">
        <w:rPr>
          <w:rFonts w:ascii="Arial" w:hAnsi="Arial" w:cs="Arial"/>
          <w:lang w:val="es-MX" w:eastAsia="es-MX"/>
        </w:rPr>
        <w:t xml:space="preserve">se </w:t>
      </w:r>
      <w:r w:rsidR="00BF2837" w:rsidRPr="00942001">
        <w:rPr>
          <w:rFonts w:ascii="Arial" w:hAnsi="Arial" w:cs="Arial"/>
          <w:lang w:val="es-MX" w:eastAsia="es-MX"/>
        </w:rPr>
        <w:t xml:space="preserve">coloca </w:t>
      </w:r>
      <w:r w:rsidR="008B0342" w:rsidRPr="00942001">
        <w:rPr>
          <w:rFonts w:ascii="Arial" w:hAnsi="Arial" w:cs="Arial"/>
          <w:lang w:val="es-MX" w:eastAsia="es-MX"/>
        </w:rPr>
        <w:t xml:space="preserve">a la vanguardia en materia legislativa a nuestra entidad </w:t>
      </w:r>
      <w:r w:rsidR="00EA6F92" w:rsidRPr="00942001">
        <w:rPr>
          <w:rFonts w:ascii="Arial" w:hAnsi="Arial" w:cs="Arial"/>
          <w:lang w:val="es-MX" w:eastAsia="es-MX"/>
        </w:rPr>
        <w:t xml:space="preserve">al implementar un </w:t>
      </w:r>
      <w:r w:rsidR="008B0342" w:rsidRPr="00942001">
        <w:rPr>
          <w:rFonts w:ascii="Arial" w:hAnsi="Arial" w:cs="Arial"/>
          <w:lang w:val="es-MX" w:eastAsia="es-MX"/>
        </w:rPr>
        <w:t xml:space="preserve">Sistema </w:t>
      </w:r>
      <w:r w:rsidR="00EA6F92" w:rsidRPr="00942001">
        <w:rPr>
          <w:rFonts w:ascii="Arial" w:hAnsi="Arial" w:cs="Arial"/>
          <w:lang w:val="es-MX" w:eastAsia="es-MX"/>
        </w:rPr>
        <w:t xml:space="preserve">Estatal </w:t>
      </w:r>
      <w:r w:rsidR="008B0342" w:rsidRPr="00942001">
        <w:rPr>
          <w:rFonts w:ascii="Arial" w:hAnsi="Arial" w:cs="Arial"/>
          <w:lang w:val="es-MX" w:eastAsia="es-MX"/>
        </w:rPr>
        <w:t xml:space="preserve">Anticorrupción, </w:t>
      </w:r>
      <w:r w:rsidR="0001586C" w:rsidRPr="00942001">
        <w:rPr>
          <w:rFonts w:ascii="Arial" w:hAnsi="Arial" w:cs="Arial"/>
          <w:lang w:val="es-MX" w:eastAsia="es-MX"/>
        </w:rPr>
        <w:t xml:space="preserve">el cual promueve </w:t>
      </w:r>
      <w:r w:rsidR="008B0342" w:rsidRPr="00942001">
        <w:rPr>
          <w:rFonts w:ascii="Arial" w:hAnsi="Arial" w:cs="Arial"/>
          <w:lang w:val="es-MX" w:eastAsia="es-MX"/>
        </w:rPr>
        <w:t>la participación más efectiva de la ad</w:t>
      </w:r>
      <w:r w:rsidR="006A5B02" w:rsidRPr="00942001">
        <w:rPr>
          <w:rFonts w:ascii="Arial" w:hAnsi="Arial" w:cs="Arial"/>
          <w:lang w:val="es-MX" w:eastAsia="es-MX"/>
        </w:rPr>
        <w:t>ministración pública, que genere</w:t>
      </w:r>
      <w:r w:rsidR="008B0342" w:rsidRPr="00942001">
        <w:rPr>
          <w:rFonts w:ascii="Arial" w:hAnsi="Arial" w:cs="Arial"/>
          <w:lang w:val="es-MX" w:eastAsia="es-MX"/>
        </w:rPr>
        <w:t xml:space="preserve"> confianza y acciones con valores democráticos de ética y de justicia. </w:t>
      </w:r>
    </w:p>
    <w:p w14:paraId="654EA3B8" w14:textId="77777777" w:rsidR="008B0342" w:rsidRPr="00942001" w:rsidRDefault="008B0342" w:rsidP="004C18F8">
      <w:pPr>
        <w:spacing w:line="360" w:lineRule="auto"/>
        <w:ind w:firstLine="708"/>
        <w:jc w:val="both"/>
        <w:rPr>
          <w:rFonts w:ascii="Arial" w:hAnsi="Arial" w:cs="Arial"/>
          <w:lang w:val="es-MX" w:eastAsia="es-MX"/>
        </w:rPr>
      </w:pPr>
      <w:r w:rsidRPr="00942001">
        <w:rPr>
          <w:rFonts w:ascii="Arial" w:hAnsi="Arial" w:cs="Arial"/>
          <w:lang w:val="es-MX" w:eastAsia="es-MX"/>
        </w:rPr>
        <w:t xml:space="preserve">Con </w:t>
      </w:r>
      <w:r w:rsidR="00190ECC" w:rsidRPr="00942001">
        <w:rPr>
          <w:rFonts w:ascii="Arial" w:hAnsi="Arial" w:cs="Arial"/>
          <w:lang w:val="es-MX" w:eastAsia="es-MX"/>
        </w:rPr>
        <w:t xml:space="preserve">esta ley, </w:t>
      </w:r>
      <w:r w:rsidRPr="00942001">
        <w:rPr>
          <w:rFonts w:ascii="Arial" w:hAnsi="Arial" w:cs="Arial"/>
          <w:lang w:val="es-MX" w:eastAsia="es-MX"/>
        </w:rPr>
        <w:t xml:space="preserve">impulsamos actitudes favorables </w:t>
      </w:r>
      <w:r w:rsidR="00D16D67" w:rsidRPr="00942001">
        <w:rPr>
          <w:rFonts w:ascii="Arial" w:hAnsi="Arial" w:cs="Arial"/>
          <w:lang w:val="es-MX" w:eastAsia="es-MX"/>
        </w:rPr>
        <w:t xml:space="preserve">con </w:t>
      </w:r>
      <w:r w:rsidRPr="00942001">
        <w:rPr>
          <w:rFonts w:ascii="Arial" w:hAnsi="Arial" w:cs="Arial"/>
          <w:lang w:val="es-MX" w:eastAsia="es-MX"/>
        </w:rPr>
        <w:t>apego a la legalidad, la ética y la responsabilidad pública</w:t>
      </w:r>
      <w:r w:rsidR="00D16D67" w:rsidRPr="00942001">
        <w:rPr>
          <w:rFonts w:ascii="Arial" w:hAnsi="Arial" w:cs="Arial"/>
          <w:lang w:val="es-MX" w:eastAsia="es-MX"/>
        </w:rPr>
        <w:t xml:space="preserve">, </w:t>
      </w:r>
      <w:r w:rsidRPr="00942001">
        <w:rPr>
          <w:rFonts w:ascii="Arial" w:hAnsi="Arial" w:cs="Arial"/>
          <w:lang w:val="es-MX" w:eastAsia="es-MX"/>
        </w:rPr>
        <w:t xml:space="preserve">y </w:t>
      </w:r>
      <w:r w:rsidR="00D16D67" w:rsidRPr="00942001">
        <w:rPr>
          <w:rFonts w:ascii="Arial" w:hAnsi="Arial" w:cs="Arial"/>
          <w:lang w:val="es-MX" w:eastAsia="es-MX"/>
        </w:rPr>
        <w:t xml:space="preserve">con ello </w:t>
      </w:r>
      <w:r w:rsidRPr="00942001">
        <w:rPr>
          <w:rFonts w:ascii="Arial" w:hAnsi="Arial" w:cs="Arial"/>
          <w:lang w:val="es-MX" w:eastAsia="es-MX"/>
        </w:rPr>
        <w:t>lograr la consolidación de una administración eficaz, transparente y responsable, que combata y castigue la arbitrariedad, la corrupción y la impunidad que la ciudadanía reclama.</w:t>
      </w:r>
    </w:p>
    <w:p w14:paraId="14EBA6E8" w14:textId="77777777" w:rsidR="008B0342" w:rsidRPr="00942001" w:rsidRDefault="008B0342" w:rsidP="008C135B">
      <w:pPr>
        <w:autoSpaceDE w:val="0"/>
        <w:autoSpaceDN w:val="0"/>
        <w:adjustRightInd w:val="0"/>
        <w:ind w:firstLine="708"/>
        <w:jc w:val="both"/>
        <w:rPr>
          <w:rFonts w:ascii="Arial" w:hAnsi="Arial" w:cs="Arial"/>
          <w:lang w:val="es-MX" w:eastAsia="es-MX"/>
        </w:rPr>
      </w:pPr>
    </w:p>
    <w:p w14:paraId="2F6EDCB0" w14:textId="77777777" w:rsidR="008B0342" w:rsidRPr="00942001" w:rsidRDefault="008B0342"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t>El desempeño de los servidores públicos de todas las dependencias y entidades de la Administración Pública debe ser un modelo ejemplar para la ciudadanía. Si éstos se comprometen claramente con el cumplimiento de la ley, entonces se generarán los incentivos correctos para que los ciudadanos ordenen su convivencia.</w:t>
      </w:r>
    </w:p>
    <w:p w14:paraId="4B150D93" w14:textId="77777777" w:rsidR="008B0342" w:rsidRPr="00942001" w:rsidRDefault="008B0342" w:rsidP="008C135B">
      <w:pPr>
        <w:autoSpaceDE w:val="0"/>
        <w:autoSpaceDN w:val="0"/>
        <w:adjustRightInd w:val="0"/>
        <w:ind w:firstLine="708"/>
        <w:jc w:val="both"/>
        <w:rPr>
          <w:rFonts w:ascii="Arial" w:hAnsi="Arial" w:cs="Arial"/>
          <w:lang w:val="es-MX" w:eastAsia="es-MX"/>
        </w:rPr>
      </w:pPr>
    </w:p>
    <w:p w14:paraId="01B69EBE" w14:textId="77777777" w:rsidR="008B0342" w:rsidRPr="00942001" w:rsidRDefault="008B0342"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t>Cuando la ciudadanía observa que los servidores públicos actúan conforme a la ley durante el ejercicio de sus funciones, son considerados por la misma ciudadanía como una autoridad legítima y ello genera credibilidad, confianza y apoyo, pero sobretodo, la población cree en la importancia y viabilidad de</w:t>
      </w:r>
      <w:r w:rsidR="007406E0" w:rsidRPr="00942001">
        <w:rPr>
          <w:rFonts w:ascii="Arial" w:hAnsi="Arial" w:cs="Arial"/>
          <w:lang w:val="es-MX" w:eastAsia="es-MX"/>
        </w:rPr>
        <w:t>l</w:t>
      </w:r>
      <w:r w:rsidRPr="00942001">
        <w:rPr>
          <w:rFonts w:ascii="Arial" w:hAnsi="Arial" w:cs="Arial"/>
          <w:lang w:val="es-MX" w:eastAsia="es-MX"/>
        </w:rPr>
        <w:t xml:space="preserve"> estado de derecho. </w:t>
      </w:r>
    </w:p>
    <w:p w14:paraId="55F4866F" w14:textId="77777777" w:rsidR="008B0342" w:rsidRPr="00942001" w:rsidRDefault="008B0342" w:rsidP="008C135B">
      <w:pPr>
        <w:autoSpaceDE w:val="0"/>
        <w:autoSpaceDN w:val="0"/>
        <w:adjustRightInd w:val="0"/>
        <w:ind w:firstLine="708"/>
        <w:jc w:val="both"/>
        <w:rPr>
          <w:rFonts w:ascii="Arial" w:hAnsi="Arial" w:cs="Arial"/>
          <w:lang w:val="es-MX" w:eastAsia="es-MX"/>
        </w:rPr>
      </w:pPr>
    </w:p>
    <w:p w14:paraId="20D63EFF" w14:textId="77777777" w:rsidR="006B2E90" w:rsidRPr="00942001" w:rsidRDefault="00ED7E12" w:rsidP="004C18F8">
      <w:pPr>
        <w:spacing w:line="360" w:lineRule="auto"/>
        <w:ind w:firstLine="708"/>
        <w:jc w:val="both"/>
        <w:rPr>
          <w:rFonts w:ascii="Arial" w:hAnsi="Arial" w:cs="Arial"/>
          <w:lang w:eastAsia="es-MX"/>
        </w:rPr>
      </w:pPr>
      <w:r w:rsidRPr="00942001">
        <w:rPr>
          <w:rFonts w:ascii="Arial" w:hAnsi="Arial" w:cs="Arial"/>
          <w:lang w:val="es-MX" w:eastAsia="es-MX"/>
        </w:rPr>
        <w:t>Además que</w:t>
      </w:r>
      <w:r w:rsidR="002D64C6" w:rsidRPr="00942001">
        <w:rPr>
          <w:rFonts w:ascii="Arial" w:hAnsi="Arial" w:cs="Arial"/>
          <w:lang w:val="es-MX" w:eastAsia="es-MX"/>
        </w:rPr>
        <w:t>,</w:t>
      </w:r>
      <w:r w:rsidRPr="00942001">
        <w:rPr>
          <w:rFonts w:ascii="Arial" w:hAnsi="Arial" w:cs="Arial"/>
          <w:lang w:val="es-MX" w:eastAsia="es-MX"/>
        </w:rPr>
        <w:t xml:space="preserve"> con esta </w:t>
      </w:r>
      <w:r w:rsidR="008D47E2" w:rsidRPr="00942001">
        <w:rPr>
          <w:rFonts w:ascii="Arial" w:hAnsi="Arial" w:cs="Arial"/>
          <w:lang w:val="es-MX" w:eastAsia="es-MX"/>
        </w:rPr>
        <w:t>L</w:t>
      </w:r>
      <w:r w:rsidR="006B2E90" w:rsidRPr="00942001">
        <w:rPr>
          <w:rFonts w:ascii="Arial" w:hAnsi="Arial" w:cs="Arial"/>
          <w:lang w:val="es-MX" w:eastAsia="es-MX"/>
        </w:rPr>
        <w:t>ey</w:t>
      </w:r>
      <w:r w:rsidR="008D47E2" w:rsidRPr="00942001">
        <w:rPr>
          <w:rFonts w:ascii="Arial" w:hAnsi="Arial" w:cs="Arial"/>
          <w:lang w:val="es-MX" w:eastAsia="es-MX"/>
        </w:rPr>
        <w:t xml:space="preserve"> del Sistema </w:t>
      </w:r>
      <w:r w:rsidR="00221E09" w:rsidRPr="00942001">
        <w:rPr>
          <w:rFonts w:ascii="Arial" w:hAnsi="Arial" w:cs="Arial"/>
          <w:lang w:val="es-MX" w:eastAsia="es-MX"/>
        </w:rPr>
        <w:t xml:space="preserve">Estatal </w:t>
      </w:r>
      <w:r w:rsidR="008D47E2" w:rsidRPr="00942001">
        <w:rPr>
          <w:rFonts w:ascii="Arial" w:hAnsi="Arial" w:cs="Arial"/>
          <w:lang w:val="es-MX" w:eastAsia="es-MX"/>
        </w:rPr>
        <w:t xml:space="preserve">de </w:t>
      </w:r>
      <w:r w:rsidR="00722066" w:rsidRPr="00942001">
        <w:rPr>
          <w:rFonts w:ascii="Arial" w:hAnsi="Arial" w:cs="Arial"/>
          <w:lang w:val="es-MX" w:eastAsia="es-MX"/>
        </w:rPr>
        <w:t>Anticorrupción</w:t>
      </w:r>
      <w:r w:rsidR="008D47E2" w:rsidRPr="00942001">
        <w:rPr>
          <w:rFonts w:ascii="Arial" w:hAnsi="Arial" w:cs="Arial"/>
          <w:lang w:val="es-MX" w:eastAsia="es-MX"/>
        </w:rPr>
        <w:t xml:space="preserve"> de Yucatán</w:t>
      </w:r>
      <w:r w:rsidR="006B2E90" w:rsidRPr="00942001">
        <w:rPr>
          <w:rFonts w:ascii="Arial" w:hAnsi="Arial" w:cs="Arial"/>
          <w:lang w:val="es-MX" w:eastAsia="es-MX"/>
        </w:rPr>
        <w:t xml:space="preserve">, </w:t>
      </w:r>
      <w:r w:rsidR="00722066" w:rsidRPr="00942001">
        <w:rPr>
          <w:rFonts w:ascii="Arial" w:hAnsi="Arial" w:cs="Arial"/>
          <w:lang w:val="es-MX" w:eastAsia="es-MX"/>
        </w:rPr>
        <w:t xml:space="preserve">se </w:t>
      </w:r>
      <w:r w:rsidR="006B2E90" w:rsidRPr="00942001">
        <w:rPr>
          <w:rFonts w:ascii="Arial" w:hAnsi="Arial" w:cs="Arial"/>
          <w:lang w:val="es-MX" w:eastAsia="es-MX"/>
        </w:rPr>
        <w:t xml:space="preserve">permitirá proveer un clima propicio para al crecimiento económico </w:t>
      </w:r>
      <w:r w:rsidR="006B2E90" w:rsidRPr="00942001">
        <w:rPr>
          <w:rFonts w:ascii="Arial" w:hAnsi="Arial" w:cs="Arial"/>
          <w:lang w:val="es-MX" w:eastAsia="es-MX"/>
        </w:rPr>
        <w:lastRenderedPageBreak/>
        <w:t xml:space="preserve">y </w:t>
      </w:r>
      <w:r w:rsidR="00722066" w:rsidRPr="00942001">
        <w:rPr>
          <w:rFonts w:ascii="Arial" w:hAnsi="Arial" w:cs="Arial"/>
          <w:lang w:val="es-MX" w:eastAsia="es-MX"/>
        </w:rPr>
        <w:t xml:space="preserve">poner en </w:t>
      </w:r>
      <w:r w:rsidR="006B2E90" w:rsidRPr="00942001">
        <w:rPr>
          <w:rFonts w:ascii="Arial" w:hAnsi="Arial" w:cs="Arial"/>
          <w:lang w:val="es-MX" w:eastAsia="es-MX"/>
        </w:rPr>
        <w:t>ventaja competitiva en el mercado de los negocios</w:t>
      </w:r>
      <w:r w:rsidR="00722066" w:rsidRPr="00942001">
        <w:rPr>
          <w:rFonts w:ascii="Arial" w:hAnsi="Arial" w:cs="Arial"/>
          <w:lang w:val="es-MX" w:eastAsia="es-MX"/>
        </w:rPr>
        <w:t xml:space="preserve"> al estado</w:t>
      </w:r>
      <w:r w:rsidR="006B2E90" w:rsidRPr="00942001">
        <w:rPr>
          <w:rFonts w:ascii="Arial" w:hAnsi="Arial" w:cs="Arial"/>
          <w:lang w:val="es-MX" w:eastAsia="es-MX"/>
        </w:rPr>
        <w:t xml:space="preserve">; </w:t>
      </w:r>
      <w:r w:rsidR="00722066" w:rsidRPr="00942001">
        <w:rPr>
          <w:rFonts w:ascii="Arial" w:hAnsi="Arial" w:cs="Arial"/>
          <w:lang w:val="es-MX" w:eastAsia="es-MX"/>
        </w:rPr>
        <w:t xml:space="preserve">así como </w:t>
      </w:r>
      <w:r w:rsidR="006B2E90" w:rsidRPr="00942001">
        <w:rPr>
          <w:rFonts w:ascii="Arial" w:hAnsi="Arial" w:cs="Arial"/>
          <w:lang w:val="es-MX" w:eastAsia="es-MX"/>
        </w:rPr>
        <w:t>revertir la percepción ciudadana para que estén seguros de que su esfuerzo será lo único que permita que su</w:t>
      </w:r>
      <w:r w:rsidR="00AF356D">
        <w:rPr>
          <w:rFonts w:ascii="Arial" w:hAnsi="Arial" w:cs="Arial"/>
          <w:lang w:val="es-MX" w:eastAsia="es-MX"/>
        </w:rPr>
        <w:t>s</w:t>
      </w:r>
      <w:r w:rsidR="006B2E90" w:rsidRPr="00942001">
        <w:rPr>
          <w:rFonts w:ascii="Arial" w:hAnsi="Arial" w:cs="Arial"/>
          <w:lang w:val="es-MX" w:eastAsia="es-MX"/>
        </w:rPr>
        <w:t xml:space="preserve"> f</w:t>
      </w:r>
      <w:r w:rsidR="003A6D34" w:rsidRPr="00942001">
        <w:rPr>
          <w:rFonts w:ascii="Arial" w:hAnsi="Arial" w:cs="Arial"/>
          <w:lang w:val="es-MX" w:eastAsia="es-MX"/>
        </w:rPr>
        <w:t>amilia</w:t>
      </w:r>
      <w:r w:rsidR="00AF356D">
        <w:rPr>
          <w:rFonts w:ascii="Arial" w:hAnsi="Arial" w:cs="Arial"/>
          <w:lang w:val="es-MX" w:eastAsia="es-MX"/>
        </w:rPr>
        <w:t>s</w:t>
      </w:r>
      <w:r w:rsidR="003A6D34" w:rsidRPr="00942001">
        <w:rPr>
          <w:rFonts w:ascii="Arial" w:hAnsi="Arial" w:cs="Arial"/>
          <w:lang w:val="es-MX" w:eastAsia="es-MX"/>
        </w:rPr>
        <w:t xml:space="preserve"> salga</w:t>
      </w:r>
      <w:r w:rsidR="00AF356D">
        <w:rPr>
          <w:rFonts w:ascii="Arial" w:hAnsi="Arial" w:cs="Arial"/>
          <w:lang w:val="es-MX" w:eastAsia="es-MX"/>
        </w:rPr>
        <w:t>n</w:t>
      </w:r>
      <w:r w:rsidR="003A6D34" w:rsidRPr="00942001">
        <w:rPr>
          <w:rFonts w:ascii="Arial" w:hAnsi="Arial" w:cs="Arial"/>
          <w:lang w:val="es-MX" w:eastAsia="es-MX"/>
        </w:rPr>
        <w:t xml:space="preserve"> adelante, </w:t>
      </w:r>
      <w:r w:rsidR="00722066" w:rsidRPr="00942001">
        <w:rPr>
          <w:rFonts w:ascii="Arial" w:hAnsi="Arial" w:cs="Arial"/>
          <w:lang w:val="es-MX" w:eastAsia="es-MX"/>
        </w:rPr>
        <w:t>restitu</w:t>
      </w:r>
      <w:r w:rsidR="003A6D34" w:rsidRPr="00942001">
        <w:rPr>
          <w:rFonts w:ascii="Arial" w:hAnsi="Arial" w:cs="Arial"/>
          <w:lang w:val="es-MX" w:eastAsia="es-MX"/>
        </w:rPr>
        <w:t>yendo poco a poco</w:t>
      </w:r>
      <w:r w:rsidR="00722066" w:rsidRPr="00942001">
        <w:rPr>
          <w:rFonts w:ascii="Arial" w:hAnsi="Arial" w:cs="Arial"/>
          <w:lang w:val="es-MX" w:eastAsia="es-MX"/>
        </w:rPr>
        <w:t xml:space="preserve"> </w:t>
      </w:r>
      <w:r w:rsidR="006B2E90" w:rsidRPr="00942001">
        <w:rPr>
          <w:rFonts w:ascii="Arial" w:hAnsi="Arial" w:cs="Arial"/>
          <w:lang w:val="es-MX" w:eastAsia="es-MX"/>
        </w:rPr>
        <w:t>la confianza en la actuación del gobierno</w:t>
      </w:r>
      <w:r w:rsidR="00722066" w:rsidRPr="00942001">
        <w:rPr>
          <w:rFonts w:ascii="Arial" w:hAnsi="Arial" w:cs="Arial"/>
          <w:lang w:val="es-MX" w:eastAsia="es-MX"/>
        </w:rPr>
        <w:t>.</w:t>
      </w:r>
    </w:p>
    <w:p w14:paraId="563B91FB" w14:textId="77777777" w:rsidR="001B2C51" w:rsidRPr="00942001" w:rsidRDefault="001B2C51" w:rsidP="008C135B">
      <w:pPr>
        <w:ind w:firstLine="708"/>
        <w:jc w:val="both"/>
        <w:rPr>
          <w:rFonts w:ascii="Arial" w:hAnsi="Arial" w:cs="Arial"/>
          <w:lang w:val="es-MX"/>
        </w:rPr>
      </w:pPr>
    </w:p>
    <w:p w14:paraId="465C1FC0" w14:textId="77777777" w:rsidR="00F65C0E" w:rsidRPr="00942001" w:rsidRDefault="00052129" w:rsidP="004C18F8">
      <w:pPr>
        <w:spacing w:line="360" w:lineRule="auto"/>
        <w:ind w:firstLine="708"/>
        <w:jc w:val="both"/>
        <w:rPr>
          <w:rFonts w:ascii="Arial" w:hAnsi="Arial" w:cs="Arial"/>
          <w:color w:val="000000"/>
        </w:rPr>
      </w:pPr>
      <w:r w:rsidRPr="00942001">
        <w:rPr>
          <w:rFonts w:ascii="Arial" w:hAnsi="Arial" w:cs="Arial"/>
          <w:color w:val="000000"/>
        </w:rPr>
        <w:t>Por</w:t>
      </w:r>
      <w:r w:rsidR="00AC73A7" w:rsidRPr="00942001">
        <w:rPr>
          <w:rFonts w:ascii="Arial" w:hAnsi="Arial" w:cs="Arial"/>
          <w:color w:val="000000"/>
        </w:rPr>
        <w:t xml:space="preserve"> </w:t>
      </w:r>
      <w:r w:rsidRPr="00942001">
        <w:rPr>
          <w:rFonts w:ascii="Arial" w:hAnsi="Arial" w:cs="Arial"/>
          <w:color w:val="000000"/>
        </w:rPr>
        <w:t>todo</w:t>
      </w:r>
      <w:r w:rsidR="00AC73A7" w:rsidRPr="00942001">
        <w:rPr>
          <w:rFonts w:ascii="Arial" w:hAnsi="Arial" w:cs="Arial"/>
          <w:color w:val="000000"/>
        </w:rPr>
        <w:t xml:space="preserve"> </w:t>
      </w:r>
      <w:r w:rsidRPr="00942001">
        <w:rPr>
          <w:rFonts w:ascii="Arial" w:hAnsi="Arial" w:cs="Arial"/>
          <w:color w:val="000000"/>
        </w:rPr>
        <w:t>lo</w:t>
      </w:r>
      <w:r w:rsidR="00AC73A7" w:rsidRPr="00942001">
        <w:rPr>
          <w:rFonts w:ascii="Arial" w:hAnsi="Arial" w:cs="Arial"/>
          <w:color w:val="000000"/>
        </w:rPr>
        <w:t xml:space="preserve"> </w:t>
      </w:r>
      <w:r w:rsidRPr="00942001">
        <w:rPr>
          <w:rFonts w:ascii="Arial" w:hAnsi="Arial" w:cs="Arial"/>
          <w:color w:val="000000"/>
        </w:rPr>
        <w:t>expuesto</w:t>
      </w:r>
      <w:r w:rsidR="00AC73A7" w:rsidRPr="00942001">
        <w:rPr>
          <w:rFonts w:ascii="Arial" w:hAnsi="Arial" w:cs="Arial"/>
          <w:color w:val="000000"/>
        </w:rPr>
        <w:t xml:space="preserve"> </w:t>
      </w:r>
      <w:r w:rsidRPr="00942001">
        <w:rPr>
          <w:rFonts w:ascii="Arial" w:hAnsi="Arial" w:cs="Arial"/>
          <w:color w:val="000000"/>
        </w:rPr>
        <w:t>y</w:t>
      </w:r>
      <w:r w:rsidR="00AC73A7" w:rsidRPr="00942001">
        <w:rPr>
          <w:rFonts w:ascii="Arial" w:hAnsi="Arial" w:cs="Arial"/>
          <w:color w:val="000000"/>
        </w:rPr>
        <w:t xml:space="preserve"> </w:t>
      </w:r>
      <w:r w:rsidRPr="00942001">
        <w:rPr>
          <w:rFonts w:ascii="Arial" w:hAnsi="Arial" w:cs="Arial"/>
          <w:color w:val="000000"/>
        </w:rPr>
        <w:t>con</w:t>
      </w:r>
      <w:r w:rsidR="00AC73A7" w:rsidRPr="00942001">
        <w:rPr>
          <w:rFonts w:ascii="Arial" w:hAnsi="Arial" w:cs="Arial"/>
          <w:color w:val="000000"/>
        </w:rPr>
        <w:t xml:space="preserve"> </w:t>
      </w:r>
      <w:r w:rsidRPr="00942001">
        <w:rPr>
          <w:rFonts w:ascii="Arial" w:hAnsi="Arial" w:cs="Arial"/>
          <w:color w:val="000000"/>
        </w:rPr>
        <w:t>fundamento</w:t>
      </w:r>
      <w:r w:rsidR="00AC73A7" w:rsidRPr="00942001">
        <w:rPr>
          <w:rFonts w:ascii="Arial" w:hAnsi="Arial" w:cs="Arial"/>
          <w:color w:val="000000"/>
        </w:rPr>
        <w:t xml:space="preserve"> </w:t>
      </w:r>
      <w:r w:rsidRPr="00942001">
        <w:rPr>
          <w:rFonts w:ascii="Arial" w:hAnsi="Arial" w:cs="Arial"/>
          <w:color w:val="000000"/>
        </w:rPr>
        <w:t>en</w:t>
      </w:r>
      <w:r w:rsidR="00AC73A7" w:rsidRPr="00942001">
        <w:rPr>
          <w:rFonts w:ascii="Arial" w:hAnsi="Arial" w:cs="Arial"/>
          <w:color w:val="000000"/>
        </w:rPr>
        <w:t xml:space="preserve"> </w:t>
      </w:r>
      <w:r w:rsidRPr="00942001">
        <w:rPr>
          <w:rFonts w:ascii="Arial" w:hAnsi="Arial" w:cs="Arial"/>
          <w:color w:val="000000"/>
        </w:rPr>
        <w:t>los</w:t>
      </w:r>
      <w:r w:rsidR="00AC73A7" w:rsidRPr="00942001">
        <w:rPr>
          <w:rFonts w:ascii="Arial" w:hAnsi="Arial" w:cs="Arial"/>
          <w:color w:val="000000"/>
        </w:rPr>
        <w:t xml:space="preserve"> </w:t>
      </w:r>
      <w:r w:rsidRPr="00942001">
        <w:rPr>
          <w:rFonts w:ascii="Arial" w:hAnsi="Arial" w:cs="Arial"/>
          <w:color w:val="000000"/>
        </w:rPr>
        <w:t>artículos</w:t>
      </w:r>
      <w:r w:rsidR="00AC73A7" w:rsidRPr="00942001">
        <w:rPr>
          <w:rFonts w:ascii="Arial" w:hAnsi="Arial" w:cs="Arial"/>
          <w:color w:val="000000"/>
        </w:rPr>
        <w:t xml:space="preserve"> </w:t>
      </w:r>
      <w:r w:rsidRPr="00942001">
        <w:rPr>
          <w:rFonts w:ascii="Arial" w:hAnsi="Arial" w:cs="Arial"/>
          <w:color w:val="000000"/>
        </w:rPr>
        <w:t>30</w:t>
      </w:r>
      <w:r w:rsidR="00AC73A7" w:rsidRPr="00942001">
        <w:rPr>
          <w:rFonts w:ascii="Arial" w:hAnsi="Arial" w:cs="Arial"/>
          <w:color w:val="000000"/>
        </w:rPr>
        <w:t xml:space="preserve"> </w:t>
      </w:r>
      <w:r w:rsidRPr="00942001">
        <w:rPr>
          <w:rFonts w:ascii="Arial" w:hAnsi="Arial" w:cs="Arial"/>
          <w:color w:val="000000"/>
        </w:rPr>
        <w:t>fracción</w:t>
      </w:r>
      <w:r w:rsidR="00AC73A7" w:rsidRPr="00942001">
        <w:rPr>
          <w:rFonts w:ascii="Arial" w:hAnsi="Arial" w:cs="Arial"/>
          <w:color w:val="000000"/>
        </w:rPr>
        <w:t xml:space="preserve"> </w:t>
      </w:r>
      <w:r w:rsidRPr="00942001">
        <w:rPr>
          <w:rFonts w:ascii="Arial" w:hAnsi="Arial" w:cs="Arial"/>
          <w:color w:val="000000"/>
        </w:rPr>
        <w:t>V</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Cons</w:t>
      </w:r>
      <w:r w:rsidR="00D34FE2" w:rsidRPr="00942001">
        <w:rPr>
          <w:rFonts w:ascii="Arial" w:hAnsi="Arial" w:cs="Arial"/>
          <w:color w:val="000000"/>
        </w:rPr>
        <w:t>titución</w:t>
      </w:r>
      <w:r w:rsidR="00AC73A7" w:rsidRPr="00942001">
        <w:rPr>
          <w:rFonts w:ascii="Arial" w:hAnsi="Arial" w:cs="Arial"/>
          <w:color w:val="000000"/>
        </w:rPr>
        <w:t xml:space="preserve"> </w:t>
      </w:r>
      <w:r w:rsidR="00D34FE2" w:rsidRPr="00942001">
        <w:rPr>
          <w:rFonts w:ascii="Arial" w:hAnsi="Arial" w:cs="Arial"/>
          <w:color w:val="000000"/>
        </w:rPr>
        <w:t>Política,</w:t>
      </w:r>
      <w:r w:rsidR="00AC73A7" w:rsidRPr="00942001">
        <w:rPr>
          <w:rFonts w:ascii="Arial" w:hAnsi="Arial" w:cs="Arial"/>
          <w:color w:val="000000"/>
        </w:rPr>
        <w:t xml:space="preserve"> </w:t>
      </w:r>
      <w:r w:rsidR="00D34FE2" w:rsidRPr="00942001">
        <w:rPr>
          <w:rFonts w:ascii="Arial" w:hAnsi="Arial" w:cs="Arial"/>
          <w:color w:val="000000"/>
        </w:rPr>
        <w:t>artículos</w:t>
      </w:r>
      <w:r w:rsidR="00AC73A7" w:rsidRPr="00942001">
        <w:rPr>
          <w:rFonts w:ascii="Arial" w:hAnsi="Arial" w:cs="Arial"/>
          <w:color w:val="000000"/>
        </w:rPr>
        <w:t xml:space="preserve"> </w:t>
      </w:r>
      <w:r w:rsidR="00D34FE2" w:rsidRPr="00942001">
        <w:rPr>
          <w:rFonts w:ascii="Arial" w:hAnsi="Arial" w:cs="Arial"/>
          <w:color w:val="000000"/>
        </w:rPr>
        <w:t>18</w:t>
      </w:r>
      <w:r w:rsidR="00AC73A7" w:rsidRPr="00942001">
        <w:rPr>
          <w:rFonts w:ascii="Arial" w:hAnsi="Arial" w:cs="Arial"/>
          <w:color w:val="000000"/>
        </w:rPr>
        <w:t xml:space="preserve"> </w:t>
      </w:r>
      <w:r w:rsidR="00D34FE2" w:rsidRPr="00942001">
        <w:rPr>
          <w:rFonts w:ascii="Arial" w:hAnsi="Arial" w:cs="Arial"/>
          <w:color w:val="000000"/>
        </w:rPr>
        <w:t>y</w:t>
      </w:r>
      <w:r w:rsidR="00AC73A7" w:rsidRPr="00942001">
        <w:rPr>
          <w:rFonts w:ascii="Arial" w:hAnsi="Arial" w:cs="Arial"/>
          <w:color w:val="000000"/>
        </w:rPr>
        <w:t xml:space="preserve"> </w:t>
      </w:r>
      <w:r w:rsidRPr="00942001">
        <w:rPr>
          <w:rFonts w:ascii="Arial" w:hAnsi="Arial" w:cs="Arial"/>
          <w:color w:val="000000"/>
        </w:rPr>
        <w:t>43</w:t>
      </w:r>
      <w:r w:rsidR="00AC73A7" w:rsidRPr="00942001">
        <w:rPr>
          <w:rFonts w:ascii="Arial" w:hAnsi="Arial" w:cs="Arial"/>
          <w:color w:val="000000"/>
        </w:rPr>
        <w:t xml:space="preserve"> </w:t>
      </w:r>
      <w:r w:rsidRPr="00942001">
        <w:rPr>
          <w:rFonts w:ascii="Arial" w:hAnsi="Arial" w:cs="Arial"/>
          <w:color w:val="000000"/>
        </w:rPr>
        <w:t>fracción</w:t>
      </w:r>
      <w:r w:rsidR="00AC73A7" w:rsidRPr="00942001">
        <w:rPr>
          <w:rFonts w:ascii="Arial" w:hAnsi="Arial" w:cs="Arial"/>
          <w:color w:val="000000"/>
        </w:rPr>
        <w:t xml:space="preserve"> </w:t>
      </w:r>
      <w:r w:rsidRPr="00942001">
        <w:rPr>
          <w:rFonts w:ascii="Arial" w:hAnsi="Arial" w:cs="Arial"/>
          <w:color w:val="000000"/>
        </w:rPr>
        <w:t>I</w:t>
      </w:r>
      <w:r w:rsidR="00AC73A7" w:rsidRPr="00942001">
        <w:rPr>
          <w:rFonts w:ascii="Arial" w:hAnsi="Arial" w:cs="Arial"/>
          <w:color w:val="000000"/>
        </w:rPr>
        <w:t xml:space="preserve"> </w:t>
      </w:r>
      <w:r w:rsidRPr="00942001">
        <w:rPr>
          <w:rFonts w:ascii="Arial" w:hAnsi="Arial" w:cs="Arial"/>
          <w:color w:val="000000"/>
        </w:rPr>
        <w:t>inciso</w:t>
      </w:r>
      <w:r w:rsidR="00AC73A7" w:rsidRPr="00942001">
        <w:rPr>
          <w:rFonts w:ascii="Arial" w:hAnsi="Arial" w:cs="Arial"/>
          <w:color w:val="000000"/>
        </w:rPr>
        <w:t xml:space="preserve"> </w:t>
      </w:r>
      <w:r w:rsidRPr="00942001">
        <w:rPr>
          <w:rFonts w:ascii="Arial" w:hAnsi="Arial" w:cs="Arial"/>
          <w:color w:val="000000"/>
        </w:rPr>
        <w:t>a)</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Ley</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Gobierno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Poder</w:t>
      </w:r>
      <w:r w:rsidR="00AC73A7" w:rsidRPr="00942001">
        <w:rPr>
          <w:rFonts w:ascii="Arial" w:hAnsi="Arial" w:cs="Arial"/>
          <w:color w:val="000000"/>
        </w:rPr>
        <w:t xml:space="preserve"> </w:t>
      </w:r>
      <w:r w:rsidRPr="00942001">
        <w:rPr>
          <w:rFonts w:ascii="Arial" w:hAnsi="Arial" w:cs="Arial"/>
          <w:color w:val="000000"/>
        </w:rPr>
        <w:t>Legislativo</w:t>
      </w:r>
      <w:r w:rsidR="00AC73A7" w:rsidRPr="00942001">
        <w:rPr>
          <w:rFonts w:ascii="Arial" w:hAnsi="Arial" w:cs="Arial"/>
          <w:color w:val="000000"/>
        </w:rPr>
        <w:t xml:space="preserve"> </w:t>
      </w:r>
      <w:r w:rsidRPr="00942001">
        <w:rPr>
          <w:rFonts w:ascii="Arial" w:hAnsi="Arial" w:cs="Arial"/>
          <w:color w:val="000000"/>
        </w:rPr>
        <w:t>y</w:t>
      </w:r>
      <w:r w:rsidR="00AC73A7" w:rsidRPr="00942001">
        <w:rPr>
          <w:rFonts w:ascii="Arial" w:hAnsi="Arial" w:cs="Arial"/>
          <w:color w:val="000000"/>
        </w:rPr>
        <w:t xml:space="preserve"> </w:t>
      </w:r>
      <w:r w:rsidRPr="00942001">
        <w:rPr>
          <w:rFonts w:ascii="Arial" w:hAnsi="Arial" w:cs="Arial"/>
          <w:color w:val="000000"/>
        </w:rPr>
        <w:t>71</w:t>
      </w:r>
      <w:r w:rsidR="00AC73A7" w:rsidRPr="00942001">
        <w:rPr>
          <w:rFonts w:ascii="Arial" w:hAnsi="Arial" w:cs="Arial"/>
          <w:color w:val="000000"/>
        </w:rPr>
        <w:t xml:space="preserve"> </w:t>
      </w:r>
      <w:r w:rsidRPr="00942001">
        <w:rPr>
          <w:rFonts w:ascii="Arial" w:hAnsi="Arial" w:cs="Arial"/>
          <w:color w:val="000000"/>
        </w:rPr>
        <w:t>fracción</w:t>
      </w:r>
      <w:r w:rsidR="00AC73A7" w:rsidRPr="00942001">
        <w:rPr>
          <w:rFonts w:ascii="Arial" w:hAnsi="Arial" w:cs="Arial"/>
          <w:color w:val="000000"/>
        </w:rPr>
        <w:t xml:space="preserve"> </w:t>
      </w:r>
      <w:r w:rsidRPr="00942001">
        <w:rPr>
          <w:rFonts w:ascii="Arial" w:hAnsi="Arial" w:cs="Arial"/>
          <w:color w:val="000000"/>
        </w:rPr>
        <w:t>II</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Reglamento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Ley</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Gobierno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Poder</w:t>
      </w:r>
      <w:r w:rsidR="00AC73A7" w:rsidRPr="00942001">
        <w:rPr>
          <w:rFonts w:ascii="Arial" w:hAnsi="Arial" w:cs="Arial"/>
          <w:color w:val="000000"/>
        </w:rPr>
        <w:t xml:space="preserve"> </w:t>
      </w:r>
      <w:r w:rsidRPr="00942001">
        <w:rPr>
          <w:rFonts w:ascii="Arial" w:hAnsi="Arial" w:cs="Arial"/>
          <w:color w:val="000000"/>
        </w:rPr>
        <w:t>Legislativo,</w:t>
      </w:r>
      <w:r w:rsidR="00AC73A7" w:rsidRPr="00942001">
        <w:rPr>
          <w:rFonts w:ascii="Arial" w:hAnsi="Arial" w:cs="Arial"/>
          <w:color w:val="000000"/>
        </w:rPr>
        <w:t xml:space="preserve"> </w:t>
      </w:r>
      <w:r w:rsidRPr="00942001">
        <w:rPr>
          <w:rFonts w:ascii="Arial" w:hAnsi="Arial" w:cs="Arial"/>
          <w:color w:val="000000"/>
        </w:rPr>
        <w:t>todos</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Estado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Yucatán,</w:t>
      </w:r>
      <w:r w:rsidR="00AC73A7" w:rsidRPr="00942001">
        <w:rPr>
          <w:rFonts w:ascii="Arial" w:hAnsi="Arial" w:cs="Arial"/>
          <w:color w:val="000000"/>
        </w:rPr>
        <w:t xml:space="preserve"> </w:t>
      </w:r>
      <w:r w:rsidRPr="00942001">
        <w:rPr>
          <w:rFonts w:ascii="Arial" w:hAnsi="Arial" w:cs="Arial"/>
          <w:color w:val="000000"/>
        </w:rPr>
        <w:t>sometemos</w:t>
      </w:r>
      <w:r w:rsidR="00AC73A7" w:rsidRPr="00942001">
        <w:rPr>
          <w:rFonts w:ascii="Arial" w:hAnsi="Arial" w:cs="Arial"/>
          <w:color w:val="000000"/>
        </w:rPr>
        <w:t xml:space="preserve"> </w:t>
      </w:r>
      <w:r w:rsidRPr="00942001">
        <w:rPr>
          <w:rFonts w:ascii="Arial" w:hAnsi="Arial" w:cs="Arial"/>
          <w:color w:val="000000"/>
        </w:rPr>
        <w:t>a</w:t>
      </w:r>
      <w:r w:rsidR="00AC73A7" w:rsidRPr="00942001">
        <w:rPr>
          <w:rFonts w:ascii="Arial" w:hAnsi="Arial" w:cs="Arial"/>
          <w:color w:val="000000"/>
        </w:rPr>
        <w:t xml:space="preserve"> </w:t>
      </w:r>
      <w:r w:rsidRPr="00942001">
        <w:rPr>
          <w:rFonts w:ascii="Arial" w:hAnsi="Arial" w:cs="Arial"/>
          <w:color w:val="000000"/>
        </w:rPr>
        <w:t>consideración</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Pleno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Congreso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Estado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Yucatán,</w:t>
      </w:r>
      <w:r w:rsidR="00AC73A7" w:rsidRPr="00942001">
        <w:rPr>
          <w:rFonts w:ascii="Arial" w:hAnsi="Arial" w:cs="Arial"/>
          <w:color w:val="000000"/>
        </w:rPr>
        <w:t xml:space="preserve"> </w:t>
      </w:r>
      <w:r w:rsidRPr="00942001">
        <w:rPr>
          <w:rFonts w:ascii="Arial" w:hAnsi="Arial" w:cs="Arial"/>
          <w:color w:val="000000"/>
        </w:rPr>
        <w:t>el</w:t>
      </w:r>
      <w:r w:rsidR="00AC73A7" w:rsidRPr="00942001">
        <w:rPr>
          <w:rFonts w:ascii="Arial" w:hAnsi="Arial" w:cs="Arial"/>
          <w:color w:val="000000"/>
        </w:rPr>
        <w:t xml:space="preserve"> </w:t>
      </w:r>
      <w:r w:rsidRPr="00942001">
        <w:rPr>
          <w:rFonts w:ascii="Arial" w:hAnsi="Arial" w:cs="Arial"/>
          <w:color w:val="000000"/>
        </w:rPr>
        <w:t>siguiente</w:t>
      </w:r>
      <w:r w:rsidR="00AC73A7" w:rsidRPr="00942001">
        <w:rPr>
          <w:rFonts w:ascii="Arial" w:hAnsi="Arial" w:cs="Arial"/>
          <w:color w:val="000000"/>
        </w:rPr>
        <w:t xml:space="preserve"> </w:t>
      </w:r>
      <w:r w:rsidRPr="00942001">
        <w:rPr>
          <w:rFonts w:ascii="Arial" w:hAnsi="Arial" w:cs="Arial"/>
          <w:color w:val="000000"/>
        </w:rPr>
        <w:t>proyecto</w:t>
      </w:r>
      <w:r w:rsidR="00AC73A7" w:rsidRPr="00942001">
        <w:rPr>
          <w:rFonts w:ascii="Arial" w:hAnsi="Arial" w:cs="Arial"/>
          <w:color w:val="000000"/>
        </w:rPr>
        <w:t xml:space="preserve"> </w:t>
      </w:r>
      <w:r w:rsidRPr="00942001">
        <w:rPr>
          <w:rFonts w:ascii="Arial" w:hAnsi="Arial" w:cs="Arial"/>
          <w:color w:val="000000"/>
        </w:rPr>
        <w:t>de:</w:t>
      </w:r>
    </w:p>
    <w:p w14:paraId="573AF339" w14:textId="77777777" w:rsidR="00803BE6" w:rsidRPr="00942001" w:rsidRDefault="00803BE6" w:rsidP="004C18F8">
      <w:pPr>
        <w:jc w:val="center"/>
        <w:rPr>
          <w:rFonts w:ascii="Arial" w:hAnsi="Arial" w:cs="Arial"/>
          <w:b/>
          <w:sz w:val="22"/>
          <w:szCs w:val="22"/>
        </w:rPr>
      </w:pPr>
      <w:r w:rsidRPr="00942001">
        <w:rPr>
          <w:rFonts w:ascii="Arial" w:hAnsi="Arial" w:cs="Arial"/>
          <w:b/>
          <w:sz w:val="22"/>
          <w:szCs w:val="22"/>
        </w:rPr>
        <w:t>D E C R E T O:</w:t>
      </w:r>
    </w:p>
    <w:p w14:paraId="0B91AFD2" w14:textId="77777777" w:rsidR="00803BE6" w:rsidRPr="00942001" w:rsidRDefault="00803BE6" w:rsidP="004C18F8">
      <w:pPr>
        <w:jc w:val="both"/>
        <w:rPr>
          <w:rFonts w:ascii="Arial" w:hAnsi="Arial" w:cs="Arial"/>
          <w:b/>
          <w:sz w:val="22"/>
          <w:szCs w:val="22"/>
        </w:rPr>
      </w:pPr>
    </w:p>
    <w:p w14:paraId="6F12C428" w14:textId="77777777" w:rsidR="00296282" w:rsidRPr="00942001" w:rsidRDefault="00B133C3" w:rsidP="0058028B">
      <w:pPr>
        <w:jc w:val="center"/>
        <w:rPr>
          <w:rFonts w:ascii="Arial" w:hAnsi="Arial" w:cs="Arial"/>
          <w:b/>
          <w:sz w:val="22"/>
          <w:szCs w:val="22"/>
        </w:rPr>
      </w:pPr>
      <w:r w:rsidRPr="00942001">
        <w:rPr>
          <w:rFonts w:ascii="Arial" w:hAnsi="Arial" w:cs="Arial"/>
          <w:b/>
          <w:sz w:val="22"/>
          <w:szCs w:val="22"/>
        </w:rPr>
        <w:t>Por el que se</w:t>
      </w:r>
      <w:r w:rsidR="006E5885" w:rsidRPr="00942001">
        <w:rPr>
          <w:rFonts w:ascii="Arial" w:hAnsi="Arial" w:cs="Arial"/>
          <w:b/>
          <w:sz w:val="22"/>
          <w:szCs w:val="22"/>
        </w:rPr>
        <w:t xml:space="preserve"> </w:t>
      </w:r>
      <w:r w:rsidR="00751D7F" w:rsidRPr="00942001">
        <w:rPr>
          <w:rFonts w:ascii="Arial" w:hAnsi="Arial" w:cs="Arial"/>
          <w:b/>
          <w:sz w:val="22"/>
          <w:szCs w:val="22"/>
        </w:rPr>
        <w:t xml:space="preserve">expide la Ley del Sistema Estatal </w:t>
      </w:r>
      <w:r w:rsidR="00A6592E" w:rsidRPr="00942001">
        <w:rPr>
          <w:rFonts w:ascii="Arial" w:hAnsi="Arial" w:cs="Arial"/>
          <w:b/>
          <w:sz w:val="22"/>
          <w:szCs w:val="22"/>
        </w:rPr>
        <w:t>Anticorrupción</w:t>
      </w:r>
      <w:r w:rsidR="00751D7F" w:rsidRPr="00942001">
        <w:rPr>
          <w:rFonts w:ascii="Arial" w:hAnsi="Arial" w:cs="Arial"/>
          <w:b/>
          <w:sz w:val="22"/>
          <w:szCs w:val="22"/>
        </w:rPr>
        <w:t xml:space="preserve"> de Yucatán</w:t>
      </w:r>
    </w:p>
    <w:p w14:paraId="3DFC2D90" w14:textId="77777777" w:rsidR="0058028B" w:rsidRDefault="0058028B" w:rsidP="0058028B">
      <w:pPr>
        <w:jc w:val="center"/>
        <w:rPr>
          <w:rFonts w:ascii="Arial" w:hAnsi="Arial" w:cs="Arial"/>
          <w:b/>
          <w:sz w:val="22"/>
          <w:szCs w:val="22"/>
          <w:lang w:val="es-ES_tradnl"/>
        </w:rPr>
      </w:pPr>
    </w:p>
    <w:p w14:paraId="0E6CD10C" w14:textId="77777777" w:rsidR="00296282" w:rsidRPr="00942001" w:rsidRDefault="0058028B" w:rsidP="0058028B">
      <w:pPr>
        <w:jc w:val="center"/>
        <w:rPr>
          <w:rFonts w:ascii="Arial" w:hAnsi="Arial" w:cs="Arial"/>
          <w:b/>
          <w:sz w:val="22"/>
          <w:szCs w:val="22"/>
          <w:lang w:val="es-ES_tradnl"/>
        </w:rPr>
      </w:pPr>
      <w:r>
        <w:rPr>
          <w:rFonts w:ascii="Arial" w:hAnsi="Arial" w:cs="Arial"/>
          <w:b/>
          <w:sz w:val="22"/>
          <w:szCs w:val="22"/>
          <w:lang w:val="es-ES_tradnl"/>
        </w:rPr>
        <w:t>L</w:t>
      </w:r>
      <w:r w:rsidR="00296282" w:rsidRPr="00942001">
        <w:rPr>
          <w:rFonts w:ascii="Arial" w:hAnsi="Arial" w:cs="Arial"/>
          <w:b/>
          <w:sz w:val="22"/>
          <w:szCs w:val="22"/>
          <w:lang w:val="es-ES_tradnl"/>
        </w:rPr>
        <w:t>ey del Sistema Estatal Anticorrupción de Yucatán</w:t>
      </w:r>
    </w:p>
    <w:p w14:paraId="7F9C63C4" w14:textId="77777777" w:rsidR="00296282" w:rsidRPr="00942001" w:rsidRDefault="00296282" w:rsidP="004C18F8">
      <w:pPr>
        <w:jc w:val="center"/>
        <w:rPr>
          <w:rFonts w:ascii="Arial" w:hAnsi="Arial" w:cs="Arial"/>
          <w:b/>
          <w:sz w:val="22"/>
          <w:szCs w:val="22"/>
          <w:lang w:val="es-ES_tradnl"/>
        </w:rPr>
      </w:pPr>
    </w:p>
    <w:p w14:paraId="2DAC4F10" w14:textId="77777777" w:rsidR="00296282" w:rsidRPr="00942001" w:rsidRDefault="00FC377F" w:rsidP="004C18F8">
      <w:pPr>
        <w:jc w:val="center"/>
        <w:rPr>
          <w:rFonts w:ascii="Arial" w:hAnsi="Arial" w:cs="Arial"/>
          <w:b/>
          <w:sz w:val="22"/>
          <w:szCs w:val="22"/>
          <w:lang w:val="es-ES_tradnl"/>
        </w:rPr>
      </w:pPr>
      <w:r w:rsidRPr="00942001">
        <w:rPr>
          <w:rFonts w:ascii="Arial" w:hAnsi="Arial" w:cs="Arial"/>
          <w:b/>
          <w:sz w:val="22"/>
          <w:szCs w:val="22"/>
          <w:lang w:val="es-ES_tradnl"/>
        </w:rPr>
        <w:t>CAPÍTULO</w:t>
      </w:r>
      <w:r w:rsidR="00296282" w:rsidRPr="00942001">
        <w:rPr>
          <w:rFonts w:ascii="Arial" w:hAnsi="Arial" w:cs="Arial"/>
          <w:b/>
          <w:sz w:val="22"/>
          <w:szCs w:val="22"/>
          <w:lang w:val="es-ES_tradnl"/>
        </w:rPr>
        <w:t xml:space="preserve"> I</w:t>
      </w:r>
      <w:r w:rsidR="00296282" w:rsidRPr="00942001">
        <w:rPr>
          <w:rFonts w:ascii="Arial" w:hAnsi="Arial" w:cs="Arial"/>
          <w:b/>
          <w:sz w:val="22"/>
          <w:szCs w:val="22"/>
          <w:lang w:val="es-ES_tradnl"/>
        </w:rPr>
        <w:br/>
        <w:t>Disposiciones generales</w:t>
      </w:r>
    </w:p>
    <w:p w14:paraId="4661F234" w14:textId="77777777" w:rsidR="00296282" w:rsidRPr="00942001" w:rsidRDefault="00296282" w:rsidP="004C18F8">
      <w:pPr>
        <w:jc w:val="both"/>
        <w:rPr>
          <w:rFonts w:ascii="Arial" w:hAnsi="Arial" w:cs="Arial"/>
          <w:b/>
          <w:sz w:val="22"/>
          <w:szCs w:val="22"/>
        </w:rPr>
      </w:pPr>
    </w:p>
    <w:p w14:paraId="3695831E"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1. Objeto de la ley</w:t>
      </w:r>
    </w:p>
    <w:p w14:paraId="20D3E1A7" w14:textId="77777777" w:rsidR="00296282" w:rsidRPr="00942001" w:rsidRDefault="00296282" w:rsidP="004C18F8">
      <w:pPr>
        <w:jc w:val="both"/>
        <w:rPr>
          <w:rFonts w:ascii="Arial" w:hAnsi="Arial" w:cs="Arial"/>
          <w:sz w:val="22"/>
          <w:szCs w:val="22"/>
        </w:rPr>
      </w:pPr>
    </w:p>
    <w:p w14:paraId="7B848FA4"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Esta ley es de orden público, de observancia general en el estado de Yucatán, y tiene por objeto establecer las bases de coordinación entre las autoridades que integran el Sistema Estatal Anticorrupción, previsto en el artículo 101 Bis de la Constitución Política del Estado de Yucatán, para prevenir, investigar y sancionar las faltas administrativas y los hechos de corrupción.</w:t>
      </w:r>
    </w:p>
    <w:p w14:paraId="27878DD3" w14:textId="77777777" w:rsidR="00296282" w:rsidRPr="00942001" w:rsidRDefault="00296282" w:rsidP="004C18F8">
      <w:pPr>
        <w:jc w:val="both"/>
        <w:rPr>
          <w:rFonts w:ascii="Arial" w:hAnsi="Arial" w:cs="Arial"/>
          <w:b/>
          <w:sz w:val="22"/>
          <w:szCs w:val="22"/>
        </w:rPr>
      </w:pPr>
    </w:p>
    <w:p w14:paraId="1658AC40"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2. Objetivos de la ley</w:t>
      </w:r>
    </w:p>
    <w:p w14:paraId="62D4C97F" w14:textId="77777777" w:rsidR="00296282" w:rsidRPr="00942001" w:rsidRDefault="00296282" w:rsidP="004C18F8">
      <w:pPr>
        <w:tabs>
          <w:tab w:val="right" w:pos="8498"/>
        </w:tabs>
        <w:jc w:val="both"/>
        <w:rPr>
          <w:rFonts w:ascii="Arial" w:hAnsi="Arial" w:cs="Arial"/>
          <w:sz w:val="22"/>
          <w:szCs w:val="22"/>
        </w:rPr>
      </w:pPr>
    </w:p>
    <w:p w14:paraId="1842FA76"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hAnsi="Arial" w:cs="Arial"/>
          <w:sz w:val="22"/>
          <w:szCs w:val="22"/>
        </w:rPr>
        <w:t>Son objetivos de esta ley:</w:t>
      </w:r>
    </w:p>
    <w:p w14:paraId="5C8F34DE" w14:textId="77777777" w:rsidR="00296282" w:rsidRPr="00942001" w:rsidRDefault="00296282" w:rsidP="004C18F8">
      <w:pPr>
        <w:tabs>
          <w:tab w:val="right" w:pos="8498"/>
        </w:tabs>
        <w:ind w:firstLine="709"/>
        <w:jc w:val="both"/>
        <w:rPr>
          <w:rFonts w:ascii="Arial" w:hAnsi="Arial" w:cs="Arial"/>
          <w:sz w:val="22"/>
          <w:szCs w:val="22"/>
        </w:rPr>
      </w:pPr>
    </w:p>
    <w:p w14:paraId="7CEC04BB"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ab/>
      </w:r>
      <w:r w:rsidRPr="00942001">
        <w:rPr>
          <w:rFonts w:ascii="Arial" w:hAnsi="Arial" w:cs="Arial"/>
          <w:b/>
          <w:sz w:val="22"/>
          <w:szCs w:val="22"/>
        </w:rPr>
        <w:t>I.</w:t>
      </w:r>
      <w:r w:rsidRPr="00942001">
        <w:rPr>
          <w:rFonts w:ascii="Arial" w:hAnsi="Arial" w:cs="Arial"/>
          <w:sz w:val="22"/>
          <w:szCs w:val="22"/>
        </w:rPr>
        <w:t xml:space="preserve"> Establecer mecanismos de coordinación entre los diversos órganos de combate a la corrupción en el estado y sus municipios, y demás autoridades que integren el Sistema Estatal Anticorrupción, así como, entre estos con la federación.</w:t>
      </w:r>
    </w:p>
    <w:p w14:paraId="057E8335" w14:textId="77777777" w:rsidR="00296282" w:rsidRPr="00942001" w:rsidRDefault="00296282" w:rsidP="004C18F8">
      <w:pPr>
        <w:tabs>
          <w:tab w:val="right" w:pos="8498"/>
        </w:tabs>
        <w:ind w:firstLine="709"/>
        <w:jc w:val="both"/>
        <w:rPr>
          <w:rFonts w:ascii="Arial" w:hAnsi="Arial" w:cs="Arial"/>
          <w:sz w:val="22"/>
          <w:szCs w:val="22"/>
        </w:rPr>
      </w:pPr>
    </w:p>
    <w:p w14:paraId="617C32BD"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II.</w:t>
      </w:r>
      <w:r w:rsidRPr="00942001">
        <w:rPr>
          <w:rFonts w:ascii="Arial" w:hAnsi="Arial" w:cs="Arial"/>
          <w:sz w:val="22"/>
          <w:szCs w:val="22"/>
        </w:rPr>
        <w:t xml:space="preserve"> Establecer las bases mínimas para la prevención de hechos de corrupción y faltas administrativas en el ámbito estatal.</w:t>
      </w:r>
    </w:p>
    <w:p w14:paraId="74B3561F" w14:textId="77777777" w:rsidR="00296282" w:rsidRPr="00942001" w:rsidRDefault="00296282" w:rsidP="004C18F8">
      <w:pPr>
        <w:tabs>
          <w:tab w:val="right" w:pos="8498"/>
        </w:tabs>
        <w:ind w:firstLine="709"/>
        <w:jc w:val="both"/>
        <w:rPr>
          <w:rFonts w:ascii="Arial" w:hAnsi="Arial" w:cs="Arial"/>
          <w:sz w:val="22"/>
          <w:szCs w:val="22"/>
        </w:rPr>
      </w:pPr>
    </w:p>
    <w:p w14:paraId="1EFBDED2"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lastRenderedPageBreak/>
        <w:t>III.</w:t>
      </w:r>
      <w:r w:rsidRPr="00942001">
        <w:rPr>
          <w:rFonts w:ascii="Arial" w:hAnsi="Arial" w:cs="Arial"/>
          <w:sz w:val="22"/>
          <w:szCs w:val="22"/>
        </w:rPr>
        <w:t xml:space="preserve"> Establecer las bases para la emisión de políticas públicas integrales en el combate a la corrupción, así como en la fiscalización y control de los recursos públicos.</w:t>
      </w:r>
    </w:p>
    <w:p w14:paraId="3F9FE5FF" w14:textId="77777777" w:rsidR="00296282" w:rsidRPr="00942001" w:rsidRDefault="00296282" w:rsidP="004C18F8">
      <w:pPr>
        <w:tabs>
          <w:tab w:val="right" w:pos="8498"/>
        </w:tabs>
        <w:ind w:firstLine="709"/>
        <w:jc w:val="both"/>
        <w:rPr>
          <w:rFonts w:ascii="Arial" w:hAnsi="Arial" w:cs="Arial"/>
          <w:b/>
          <w:sz w:val="22"/>
          <w:szCs w:val="22"/>
        </w:rPr>
      </w:pPr>
    </w:p>
    <w:p w14:paraId="74473AF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IV.</w:t>
      </w:r>
      <w:r w:rsidRPr="00942001">
        <w:rPr>
          <w:rFonts w:ascii="Arial" w:hAnsi="Arial" w:cs="Arial"/>
          <w:sz w:val="22"/>
          <w:szCs w:val="22"/>
        </w:rPr>
        <w:t xml:space="preserve"> Establecer las directrices básicas que definan la coordinación de las autoridades competentes para la generación de políticas públicas en materia de prevención, detección, control, sanción, disuasión y combate a la corrupción.</w:t>
      </w:r>
    </w:p>
    <w:p w14:paraId="6BADA23E" w14:textId="77777777" w:rsidR="00296282" w:rsidRPr="00942001" w:rsidRDefault="00296282" w:rsidP="004C18F8">
      <w:pPr>
        <w:tabs>
          <w:tab w:val="right" w:pos="8498"/>
        </w:tabs>
        <w:ind w:firstLine="709"/>
        <w:jc w:val="both"/>
        <w:rPr>
          <w:rFonts w:ascii="Arial" w:hAnsi="Arial" w:cs="Arial"/>
          <w:sz w:val="22"/>
          <w:szCs w:val="22"/>
        </w:rPr>
      </w:pPr>
    </w:p>
    <w:p w14:paraId="7F360B3F"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w:t>
      </w:r>
      <w:r w:rsidRPr="00942001">
        <w:rPr>
          <w:rFonts w:ascii="Arial" w:hAnsi="Arial" w:cs="Arial"/>
          <w:sz w:val="22"/>
          <w:szCs w:val="22"/>
        </w:rPr>
        <w:t xml:space="preserve"> Regular la organización y funcionamiento del Sistema Estatal Anticorrupción, su comité coordinador y su secretaría ejecutiva, así como establecer las bases de coordinación entre sus integrantes.</w:t>
      </w:r>
    </w:p>
    <w:p w14:paraId="575A7149" w14:textId="77777777" w:rsidR="00296282" w:rsidRPr="00942001" w:rsidRDefault="00296282" w:rsidP="004C18F8">
      <w:pPr>
        <w:tabs>
          <w:tab w:val="right" w:pos="8498"/>
        </w:tabs>
        <w:ind w:firstLine="709"/>
        <w:jc w:val="both"/>
        <w:rPr>
          <w:rFonts w:ascii="Arial" w:hAnsi="Arial" w:cs="Arial"/>
          <w:sz w:val="22"/>
          <w:szCs w:val="22"/>
        </w:rPr>
      </w:pPr>
    </w:p>
    <w:p w14:paraId="43B8F208"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VI.</w:t>
      </w:r>
      <w:r w:rsidRPr="00942001">
        <w:rPr>
          <w:rFonts w:ascii="Arial" w:hAnsi="Arial" w:cs="Arial"/>
          <w:sz w:val="22"/>
          <w:szCs w:val="22"/>
        </w:rPr>
        <w:t xml:space="preserve"> Establecer las bases, principios y procedimientos para la organización y funcionamiento del Comité de Participación Ciudadana.</w:t>
      </w:r>
    </w:p>
    <w:p w14:paraId="292A080E" w14:textId="77777777" w:rsidR="00296282" w:rsidRPr="00942001" w:rsidRDefault="00296282" w:rsidP="004C18F8">
      <w:pPr>
        <w:tabs>
          <w:tab w:val="right" w:pos="8498"/>
        </w:tabs>
        <w:ind w:firstLine="709"/>
        <w:jc w:val="both"/>
        <w:rPr>
          <w:rFonts w:ascii="Arial" w:hAnsi="Arial" w:cs="Arial"/>
          <w:sz w:val="22"/>
          <w:szCs w:val="22"/>
        </w:rPr>
      </w:pPr>
    </w:p>
    <w:p w14:paraId="4C83D12F"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VII.</w:t>
      </w:r>
      <w:r w:rsidRPr="00942001">
        <w:rPr>
          <w:rFonts w:ascii="Arial" w:hAnsi="Arial" w:cs="Arial"/>
          <w:sz w:val="22"/>
          <w:szCs w:val="22"/>
        </w:rPr>
        <w:t xml:space="preserve"> Establecer acciones permanentes de coordinación entre las autoridades competentes en la implementación de las bases y políticas para la promoción, fomento y difusión de la cultura de integridad y comportamiento ético en el servicio público, así como de la rendición de cuentas, de la transparencia, de la fiscalización y del control de los recursos públicos.</w:t>
      </w:r>
    </w:p>
    <w:p w14:paraId="77FCD894" w14:textId="77777777" w:rsidR="00296282" w:rsidRPr="00942001" w:rsidRDefault="00296282" w:rsidP="004C18F8">
      <w:pPr>
        <w:tabs>
          <w:tab w:val="right" w:pos="8498"/>
        </w:tabs>
        <w:ind w:firstLine="709"/>
        <w:jc w:val="both"/>
        <w:rPr>
          <w:rFonts w:ascii="Arial" w:hAnsi="Arial" w:cs="Arial"/>
          <w:sz w:val="22"/>
          <w:szCs w:val="22"/>
        </w:rPr>
      </w:pPr>
    </w:p>
    <w:p w14:paraId="3A0DA42C"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VIII.</w:t>
      </w:r>
      <w:r w:rsidRPr="00942001">
        <w:rPr>
          <w:rFonts w:ascii="Arial" w:hAnsi="Arial" w:cs="Arial"/>
          <w:sz w:val="22"/>
          <w:szCs w:val="22"/>
        </w:rPr>
        <w:t xml:space="preserve"> Coordinar la implementación de los sistemas electrónicos autorizados para el suministro, intercambio, sistematización y actualización de la información que generen las instituciones competentes del estado y de los municipios, en términos de la Ley General del Sistema Nacional Anticorrupción.</w:t>
      </w:r>
    </w:p>
    <w:p w14:paraId="385FEFF2" w14:textId="77777777" w:rsidR="00296282" w:rsidRPr="00942001" w:rsidRDefault="00296282" w:rsidP="004C18F8">
      <w:pPr>
        <w:jc w:val="both"/>
        <w:rPr>
          <w:rFonts w:ascii="Arial" w:hAnsi="Arial" w:cs="Arial"/>
          <w:b/>
          <w:sz w:val="22"/>
          <w:szCs w:val="22"/>
        </w:rPr>
      </w:pPr>
    </w:p>
    <w:p w14:paraId="5384E716"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3. Definiciones</w:t>
      </w:r>
    </w:p>
    <w:p w14:paraId="2CA21E78" w14:textId="77777777" w:rsidR="00296282" w:rsidRPr="00942001" w:rsidRDefault="00296282" w:rsidP="004C18F8">
      <w:pPr>
        <w:jc w:val="both"/>
        <w:rPr>
          <w:rFonts w:ascii="Arial" w:hAnsi="Arial" w:cs="Arial"/>
          <w:sz w:val="22"/>
          <w:szCs w:val="22"/>
        </w:rPr>
      </w:pPr>
    </w:p>
    <w:p w14:paraId="6277B58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Para los efectos de esta ley, se entenderá por:</w:t>
      </w:r>
    </w:p>
    <w:p w14:paraId="257B4D37" w14:textId="77777777" w:rsidR="00296282" w:rsidRPr="00942001" w:rsidRDefault="00296282" w:rsidP="004C18F8">
      <w:pPr>
        <w:tabs>
          <w:tab w:val="right" w:pos="8498"/>
        </w:tabs>
        <w:ind w:firstLine="709"/>
        <w:jc w:val="both"/>
        <w:rPr>
          <w:rFonts w:ascii="Arial" w:hAnsi="Arial" w:cs="Arial"/>
          <w:sz w:val="22"/>
          <w:szCs w:val="22"/>
        </w:rPr>
      </w:pPr>
    </w:p>
    <w:p w14:paraId="064DFCAB"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Comisión ejecutiva: la Comisión Ejecutiva de la Secretaría Ejecutiva del Sistema Estatal Anticorrupción.</w:t>
      </w:r>
    </w:p>
    <w:p w14:paraId="78E2DCBF"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23B872B"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Comité coordinador: el Comité Coordinador del Sistema Estatal Anticorrupción.</w:t>
      </w:r>
    </w:p>
    <w:p w14:paraId="30BD5929"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B1239E2"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Entes públicos: las dependencias y entidades de la Administración Pública estatal; los poderes Legislativo y Judicial; los organismos constitucionales autónomos, y los municipios; así como cualquier otro ente sobre el que tenga control cualquiera de los poderes y órganos públicos antes citados.</w:t>
      </w:r>
    </w:p>
    <w:p w14:paraId="35437196"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7696347"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Órganos de control interno: las unidades administrativas de los entes públicos designadas con tal carácter en las leyes o disposiciones jurídicas que los regulen, a cargo de promover, evaluar y fortalecer el buen funcionamiento del control interno.</w:t>
      </w:r>
    </w:p>
    <w:p w14:paraId="21128831" w14:textId="77777777" w:rsidR="00296282" w:rsidRPr="00942001" w:rsidRDefault="00296282" w:rsidP="004C18F8">
      <w:pPr>
        <w:tabs>
          <w:tab w:val="left" w:pos="1134"/>
          <w:tab w:val="right" w:pos="8498"/>
        </w:tabs>
        <w:ind w:firstLine="709"/>
        <w:jc w:val="both"/>
        <w:rPr>
          <w:rFonts w:ascii="Arial" w:hAnsi="Arial" w:cs="Arial"/>
          <w:sz w:val="22"/>
          <w:szCs w:val="22"/>
        </w:rPr>
      </w:pPr>
    </w:p>
    <w:p w14:paraId="5EFF7AC5"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Políticas integrales: las políticas integrales en materia de prevención, control y disuasión de faltas administrativas y hechos de corrupción, así como de fiscalización y control de recursos públicos.</w:t>
      </w:r>
    </w:p>
    <w:p w14:paraId="0A15AF89"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CFBD7AF"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Secretaría ejecutiva: la Secretaría Ejecutiva del Sistema Estatal Anticorrupción.</w:t>
      </w:r>
    </w:p>
    <w:p w14:paraId="648E4843" w14:textId="77777777" w:rsidR="00296282" w:rsidRPr="00942001" w:rsidRDefault="00296282" w:rsidP="004C18F8">
      <w:pPr>
        <w:tabs>
          <w:tab w:val="right" w:pos="8498"/>
        </w:tabs>
        <w:jc w:val="both"/>
        <w:rPr>
          <w:rFonts w:ascii="Arial" w:eastAsia="Calibri" w:hAnsi="Arial" w:cs="Arial"/>
          <w:b/>
          <w:sz w:val="22"/>
          <w:szCs w:val="22"/>
        </w:rPr>
      </w:pPr>
    </w:p>
    <w:p w14:paraId="41771D90"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 Sujetos de la ley</w:t>
      </w:r>
    </w:p>
    <w:p w14:paraId="11B5F462" w14:textId="77777777" w:rsidR="00296282" w:rsidRPr="00942001" w:rsidRDefault="00296282" w:rsidP="004C18F8">
      <w:pPr>
        <w:tabs>
          <w:tab w:val="right" w:pos="8498"/>
        </w:tabs>
        <w:jc w:val="both"/>
        <w:rPr>
          <w:rFonts w:ascii="Arial" w:eastAsia="Calibri" w:hAnsi="Arial" w:cs="Arial"/>
          <w:sz w:val="22"/>
          <w:szCs w:val="22"/>
        </w:rPr>
      </w:pPr>
    </w:p>
    <w:p w14:paraId="0C6D09A1"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Son sujetos de esta ley los entes públicos que integran el Sistema Estatal Anticorrupción.</w:t>
      </w:r>
    </w:p>
    <w:p w14:paraId="4E17178A" w14:textId="77777777" w:rsidR="00296282" w:rsidRPr="00942001" w:rsidRDefault="00296282" w:rsidP="004C18F8">
      <w:pPr>
        <w:jc w:val="both"/>
        <w:rPr>
          <w:rFonts w:ascii="Arial" w:hAnsi="Arial" w:cs="Arial"/>
          <w:b/>
          <w:sz w:val="22"/>
          <w:szCs w:val="22"/>
        </w:rPr>
      </w:pPr>
    </w:p>
    <w:p w14:paraId="66EEEFDC"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5. Principios rectores</w:t>
      </w:r>
    </w:p>
    <w:p w14:paraId="7774A5E2" w14:textId="77777777" w:rsidR="00296282" w:rsidRPr="00942001" w:rsidRDefault="00296282" w:rsidP="004C18F8">
      <w:pPr>
        <w:jc w:val="both"/>
        <w:rPr>
          <w:rFonts w:ascii="Arial" w:hAnsi="Arial" w:cs="Arial"/>
          <w:sz w:val="22"/>
          <w:szCs w:val="22"/>
        </w:rPr>
      </w:pPr>
    </w:p>
    <w:p w14:paraId="510CBC92"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Los principios rectores que rigen el servicio público son disciplina, legalidad, objetividad, profesionalismo, honradez, lealtad, imparcialidad, integridad, rendición de cuentas, eficacia, eficiencia, equidad, transparencia, economía y competencia por mérito.</w:t>
      </w:r>
    </w:p>
    <w:p w14:paraId="70AB1569"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6. Presupuesto y estructura</w:t>
      </w:r>
    </w:p>
    <w:p w14:paraId="6E615E52" w14:textId="77777777" w:rsidR="00296282" w:rsidRPr="00942001" w:rsidRDefault="00296282" w:rsidP="004C18F8">
      <w:pPr>
        <w:jc w:val="both"/>
        <w:rPr>
          <w:rFonts w:ascii="Arial" w:hAnsi="Arial" w:cs="Arial"/>
          <w:sz w:val="22"/>
          <w:szCs w:val="22"/>
        </w:rPr>
      </w:pPr>
    </w:p>
    <w:p w14:paraId="286C4F5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Congreso del estado deberá aprobar un presupuesto adecuado y suficiente que permita a los entes públicos crear y mantener condiciones estructurales y normativas para su adecuado funcionamiento, y la actuación ética y responsable de cada servidor público.</w:t>
      </w:r>
    </w:p>
    <w:p w14:paraId="5E2BED68" w14:textId="77777777" w:rsidR="00296282" w:rsidRPr="00942001" w:rsidRDefault="00296282" w:rsidP="004C18F8">
      <w:pPr>
        <w:jc w:val="both"/>
        <w:rPr>
          <w:rFonts w:ascii="Arial" w:hAnsi="Arial" w:cs="Arial"/>
          <w:sz w:val="22"/>
          <w:szCs w:val="22"/>
        </w:rPr>
      </w:pPr>
    </w:p>
    <w:p w14:paraId="563F88D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Para tal efecto, los entes públicos deberán considerar dentro de su estructura el número de servidores públicos suficientes y capacitados que permitan diagnosticar e implementar acciones en materia de fiscalización y control de recursos públicos, de prevención, control, disuasión y, en su caso, sanción de faltas administrativas y hechos de corrupción.</w:t>
      </w:r>
    </w:p>
    <w:p w14:paraId="5E71AD0B" w14:textId="77777777" w:rsidR="00296282" w:rsidRPr="00942001" w:rsidRDefault="00296282" w:rsidP="004C18F8">
      <w:pPr>
        <w:jc w:val="both"/>
        <w:rPr>
          <w:rFonts w:ascii="Arial" w:hAnsi="Arial" w:cs="Arial"/>
          <w:sz w:val="22"/>
          <w:szCs w:val="22"/>
        </w:rPr>
      </w:pPr>
    </w:p>
    <w:p w14:paraId="4A087263"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ayuntamientos deberán contar con un órgano de control interno para efectos de lo dispuesto en el párrafo anterior.</w:t>
      </w:r>
    </w:p>
    <w:p w14:paraId="41190F50" w14:textId="77777777" w:rsidR="00296282" w:rsidRPr="00942001" w:rsidRDefault="00296282" w:rsidP="004C18F8">
      <w:pPr>
        <w:jc w:val="center"/>
        <w:rPr>
          <w:rFonts w:ascii="Arial" w:hAnsi="Arial" w:cs="Arial"/>
          <w:b/>
          <w:sz w:val="22"/>
          <w:szCs w:val="22"/>
        </w:rPr>
      </w:pPr>
    </w:p>
    <w:p w14:paraId="796D579C" w14:textId="77777777" w:rsidR="00296282" w:rsidRPr="00942001" w:rsidRDefault="00FC377F" w:rsidP="004C18F8">
      <w:pPr>
        <w:jc w:val="center"/>
        <w:rPr>
          <w:rFonts w:ascii="Arial" w:hAnsi="Arial" w:cs="Arial"/>
          <w:sz w:val="22"/>
          <w:szCs w:val="22"/>
        </w:rPr>
      </w:pPr>
      <w:r w:rsidRPr="00942001">
        <w:rPr>
          <w:rFonts w:ascii="Arial" w:hAnsi="Arial" w:cs="Arial"/>
          <w:b/>
          <w:sz w:val="22"/>
          <w:szCs w:val="22"/>
        </w:rPr>
        <w:t>CAPÍTULO</w:t>
      </w:r>
      <w:r w:rsidR="00296282" w:rsidRPr="00942001">
        <w:rPr>
          <w:rFonts w:ascii="Arial" w:hAnsi="Arial" w:cs="Arial"/>
          <w:b/>
          <w:sz w:val="22"/>
          <w:szCs w:val="22"/>
        </w:rPr>
        <w:t xml:space="preserve"> II</w:t>
      </w:r>
      <w:r w:rsidR="00296282" w:rsidRPr="00942001">
        <w:rPr>
          <w:rFonts w:ascii="Arial" w:hAnsi="Arial" w:cs="Arial"/>
          <w:b/>
          <w:sz w:val="22"/>
          <w:szCs w:val="22"/>
        </w:rPr>
        <w:br/>
        <w:t>Sistema Estatal Anticorrupción</w:t>
      </w:r>
    </w:p>
    <w:p w14:paraId="72C6FCEC" w14:textId="77777777" w:rsidR="00296282" w:rsidRPr="00942001" w:rsidRDefault="00296282" w:rsidP="004C18F8">
      <w:pPr>
        <w:jc w:val="center"/>
        <w:rPr>
          <w:rFonts w:ascii="Arial" w:hAnsi="Arial" w:cs="Arial"/>
          <w:b/>
          <w:sz w:val="22"/>
          <w:szCs w:val="22"/>
        </w:rPr>
      </w:pPr>
    </w:p>
    <w:p w14:paraId="56E1D04F" w14:textId="77777777" w:rsidR="00296282" w:rsidRPr="00942001" w:rsidRDefault="00296282" w:rsidP="004C18F8">
      <w:pPr>
        <w:jc w:val="center"/>
        <w:rPr>
          <w:rFonts w:ascii="Arial" w:hAnsi="Arial" w:cs="Arial"/>
          <w:sz w:val="22"/>
          <w:szCs w:val="22"/>
        </w:rPr>
      </w:pPr>
      <w:r w:rsidRPr="00942001">
        <w:rPr>
          <w:rFonts w:ascii="Arial" w:hAnsi="Arial" w:cs="Arial"/>
          <w:b/>
          <w:sz w:val="22"/>
          <w:szCs w:val="22"/>
        </w:rPr>
        <w:t>Sección primera</w:t>
      </w:r>
      <w:r w:rsidRPr="00942001">
        <w:rPr>
          <w:rFonts w:ascii="Arial" w:hAnsi="Arial" w:cs="Arial"/>
          <w:b/>
          <w:sz w:val="22"/>
          <w:szCs w:val="22"/>
        </w:rPr>
        <w:br/>
        <w:t>Objeto del sistema</w:t>
      </w:r>
    </w:p>
    <w:p w14:paraId="30015A2A" w14:textId="77777777" w:rsidR="00296282" w:rsidRPr="00942001" w:rsidRDefault="00296282" w:rsidP="004C18F8">
      <w:pPr>
        <w:jc w:val="both"/>
        <w:rPr>
          <w:rFonts w:ascii="Arial" w:hAnsi="Arial" w:cs="Arial"/>
          <w:b/>
          <w:sz w:val="22"/>
          <w:szCs w:val="22"/>
        </w:rPr>
      </w:pPr>
    </w:p>
    <w:p w14:paraId="3EECD393"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7. Objeto</w:t>
      </w:r>
    </w:p>
    <w:p w14:paraId="1E7D91D6" w14:textId="77777777" w:rsidR="00296282" w:rsidRPr="00942001" w:rsidRDefault="00296282" w:rsidP="004C18F8">
      <w:pPr>
        <w:jc w:val="both"/>
        <w:rPr>
          <w:rFonts w:ascii="Arial" w:eastAsia="Calibri" w:hAnsi="Arial" w:cs="Arial"/>
          <w:sz w:val="22"/>
          <w:szCs w:val="22"/>
        </w:rPr>
      </w:pPr>
    </w:p>
    <w:p w14:paraId="525073A4" w14:textId="77777777" w:rsidR="00296282" w:rsidRPr="00942001" w:rsidRDefault="00296282" w:rsidP="004C18F8">
      <w:pPr>
        <w:ind w:firstLine="708"/>
        <w:jc w:val="both"/>
        <w:rPr>
          <w:rFonts w:ascii="Arial" w:hAnsi="Arial" w:cs="Arial"/>
          <w:b/>
          <w:sz w:val="22"/>
          <w:szCs w:val="22"/>
        </w:rPr>
      </w:pPr>
      <w:r w:rsidRPr="00942001">
        <w:rPr>
          <w:rFonts w:ascii="Arial" w:eastAsia="Calibri" w:hAnsi="Arial" w:cs="Arial"/>
          <w:sz w:val="22"/>
          <w:szCs w:val="22"/>
        </w:rPr>
        <w:t xml:space="preserve">El Sistema Estatal Anticorrupción de Yucatán es la instancia que tiene por objeto establecer, articular y evaluar la política estatal en materia de prevención, detección y sanción de responsabilidades administrativas y hechos de corrupción; fiscalización y control de los recursos públicos; así como establecer los principios, </w:t>
      </w:r>
      <w:r w:rsidRPr="00942001">
        <w:rPr>
          <w:rFonts w:ascii="Arial" w:eastAsia="Calibri" w:hAnsi="Arial" w:cs="Arial"/>
          <w:sz w:val="22"/>
          <w:szCs w:val="22"/>
        </w:rPr>
        <w:lastRenderedPageBreak/>
        <w:t xml:space="preserve">bases generales, políticas públicas para la coordinación de las autoridades del estado y sus municipios en estas materias. </w:t>
      </w:r>
    </w:p>
    <w:p w14:paraId="73713D8E" w14:textId="77777777" w:rsidR="00296282" w:rsidRPr="00942001" w:rsidRDefault="00296282" w:rsidP="004C18F8">
      <w:pPr>
        <w:jc w:val="both"/>
        <w:rPr>
          <w:rFonts w:ascii="Arial" w:hAnsi="Arial" w:cs="Arial"/>
          <w:sz w:val="22"/>
          <w:szCs w:val="22"/>
        </w:rPr>
      </w:pPr>
    </w:p>
    <w:p w14:paraId="5A536EC4"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Las políticas públicas que establezcan los comité</w:t>
      </w:r>
      <w:r w:rsidR="00507E27" w:rsidRPr="00942001">
        <w:rPr>
          <w:rFonts w:ascii="Arial" w:hAnsi="Arial" w:cs="Arial"/>
          <w:sz w:val="22"/>
          <w:szCs w:val="22"/>
        </w:rPr>
        <w:t xml:space="preserve">s coordinadores de los sistemas </w:t>
      </w:r>
      <w:r w:rsidRPr="00942001">
        <w:rPr>
          <w:rFonts w:ascii="Arial" w:hAnsi="Arial" w:cs="Arial"/>
          <w:sz w:val="22"/>
          <w:szCs w:val="22"/>
        </w:rPr>
        <w:t>nacional y estatal anticorrupción deberán ser implementados por todos los entes públicos. La secretaría ejecutiva dará seguimiento a la implementación de dichas políticas.</w:t>
      </w:r>
    </w:p>
    <w:p w14:paraId="4DCD2A8C" w14:textId="77777777" w:rsidR="00296282" w:rsidRPr="00942001" w:rsidRDefault="00296282" w:rsidP="004C18F8">
      <w:pPr>
        <w:jc w:val="both"/>
        <w:rPr>
          <w:rFonts w:ascii="Arial" w:hAnsi="Arial" w:cs="Arial"/>
          <w:b/>
          <w:sz w:val="22"/>
          <w:szCs w:val="22"/>
        </w:rPr>
      </w:pPr>
    </w:p>
    <w:p w14:paraId="52E6126D"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8. Integración del sistema</w:t>
      </w:r>
    </w:p>
    <w:p w14:paraId="5F5DCA12" w14:textId="77777777" w:rsidR="00296282" w:rsidRPr="00942001" w:rsidRDefault="00296282" w:rsidP="004C18F8">
      <w:pPr>
        <w:jc w:val="both"/>
        <w:rPr>
          <w:rFonts w:ascii="Arial" w:hAnsi="Arial" w:cs="Arial"/>
          <w:sz w:val="22"/>
          <w:szCs w:val="22"/>
        </w:rPr>
      </w:pPr>
    </w:p>
    <w:p w14:paraId="2C1DF2A7"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Sistema Estatal Anticorrupción se conformará por los integrantes del comité coordinador y el Comité de Participación Ciudadana.</w:t>
      </w:r>
    </w:p>
    <w:p w14:paraId="13F2A98B" w14:textId="77777777" w:rsidR="00296282" w:rsidRPr="00942001" w:rsidRDefault="00296282" w:rsidP="004C18F8">
      <w:pPr>
        <w:tabs>
          <w:tab w:val="right" w:pos="8498"/>
        </w:tabs>
        <w:jc w:val="both"/>
        <w:rPr>
          <w:rFonts w:ascii="Arial" w:eastAsia="Calibri" w:hAnsi="Arial" w:cs="Arial"/>
          <w:b/>
          <w:sz w:val="22"/>
          <w:szCs w:val="22"/>
        </w:rPr>
      </w:pPr>
    </w:p>
    <w:p w14:paraId="5F5EE7CD"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9. Sesiones del sistema estatal</w:t>
      </w:r>
    </w:p>
    <w:p w14:paraId="56EF870D" w14:textId="77777777" w:rsidR="00296282" w:rsidRPr="00942001" w:rsidRDefault="00296282" w:rsidP="004C18F8">
      <w:pPr>
        <w:tabs>
          <w:tab w:val="right" w:pos="8498"/>
        </w:tabs>
        <w:jc w:val="both"/>
        <w:rPr>
          <w:rFonts w:ascii="Arial" w:eastAsia="Calibri" w:hAnsi="Arial" w:cs="Arial"/>
          <w:sz w:val="22"/>
          <w:szCs w:val="22"/>
        </w:rPr>
      </w:pPr>
    </w:p>
    <w:p w14:paraId="3E1CE6EC" w14:textId="77777777" w:rsidR="00296282" w:rsidRPr="00942001" w:rsidRDefault="00FC377F"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El Sistema Estatal Anticorrupción sesionará, previa convocatoria del comité coordinador, en los términos en que este último lo determine.</w:t>
      </w:r>
    </w:p>
    <w:p w14:paraId="75D3C678" w14:textId="77777777" w:rsidR="00B57C37" w:rsidRDefault="00B57C37" w:rsidP="004C18F8">
      <w:pPr>
        <w:jc w:val="center"/>
        <w:rPr>
          <w:rFonts w:ascii="Arial" w:hAnsi="Arial" w:cs="Arial"/>
          <w:b/>
          <w:sz w:val="22"/>
          <w:szCs w:val="22"/>
        </w:rPr>
      </w:pPr>
    </w:p>
    <w:p w14:paraId="5871E885" w14:textId="77777777" w:rsidR="00296282" w:rsidRPr="00942001" w:rsidRDefault="00296282" w:rsidP="004C18F8">
      <w:pPr>
        <w:jc w:val="center"/>
        <w:rPr>
          <w:rFonts w:ascii="Arial" w:hAnsi="Arial" w:cs="Arial"/>
          <w:sz w:val="22"/>
          <w:szCs w:val="22"/>
        </w:rPr>
      </w:pPr>
      <w:r w:rsidRPr="00942001">
        <w:rPr>
          <w:rFonts w:ascii="Arial" w:hAnsi="Arial" w:cs="Arial"/>
          <w:b/>
          <w:sz w:val="22"/>
          <w:szCs w:val="22"/>
        </w:rPr>
        <w:t>Sección segunda</w:t>
      </w:r>
      <w:r w:rsidRPr="00942001">
        <w:rPr>
          <w:rFonts w:ascii="Arial" w:hAnsi="Arial" w:cs="Arial"/>
          <w:b/>
          <w:sz w:val="22"/>
          <w:szCs w:val="22"/>
        </w:rPr>
        <w:br/>
        <w:t>Comité coordinador</w:t>
      </w:r>
    </w:p>
    <w:p w14:paraId="24F22B22" w14:textId="77777777" w:rsidR="00296282" w:rsidRPr="00942001" w:rsidRDefault="00296282" w:rsidP="004C18F8">
      <w:pPr>
        <w:jc w:val="both"/>
        <w:rPr>
          <w:rFonts w:ascii="Arial" w:hAnsi="Arial" w:cs="Arial"/>
          <w:b/>
          <w:sz w:val="22"/>
          <w:szCs w:val="22"/>
        </w:rPr>
      </w:pPr>
    </w:p>
    <w:p w14:paraId="796D71A5"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10. Objeto</w:t>
      </w:r>
    </w:p>
    <w:p w14:paraId="76ADACEA" w14:textId="77777777" w:rsidR="00296282" w:rsidRPr="00942001" w:rsidRDefault="00296282" w:rsidP="004C18F8">
      <w:pPr>
        <w:jc w:val="both"/>
        <w:rPr>
          <w:rFonts w:ascii="Arial" w:hAnsi="Arial" w:cs="Arial"/>
          <w:sz w:val="22"/>
          <w:szCs w:val="22"/>
        </w:rPr>
      </w:pPr>
    </w:p>
    <w:p w14:paraId="7FCF957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del Sistema Estatal Anticorrupción es la instancia superior de coordinación del sistema, y tiene por objeto establecer, articular y evaluar la política en la materia, a través de la determinación de los principios, bases generales, políticas públicas y procedimientos para la coordinación entre los entes públicos en la prevención, detección y sanción de faltas administrativas y hechos de corrupción, así como en la fiscalización y control de recursos públicos.</w:t>
      </w:r>
    </w:p>
    <w:p w14:paraId="59A55423" w14:textId="77777777" w:rsidR="00296282" w:rsidRPr="00942001" w:rsidRDefault="00296282" w:rsidP="004C18F8">
      <w:pPr>
        <w:jc w:val="both"/>
        <w:rPr>
          <w:rFonts w:ascii="Arial" w:hAnsi="Arial" w:cs="Arial"/>
          <w:b/>
          <w:sz w:val="22"/>
          <w:szCs w:val="22"/>
        </w:rPr>
      </w:pPr>
    </w:p>
    <w:p w14:paraId="3699AA31"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11. Atribuciones</w:t>
      </w:r>
    </w:p>
    <w:p w14:paraId="4022EDB9" w14:textId="77777777" w:rsidR="00296282" w:rsidRPr="00942001" w:rsidRDefault="00296282" w:rsidP="004C18F8">
      <w:pPr>
        <w:jc w:val="both"/>
        <w:rPr>
          <w:rFonts w:ascii="Arial" w:hAnsi="Arial" w:cs="Arial"/>
          <w:sz w:val="22"/>
          <w:szCs w:val="22"/>
        </w:rPr>
      </w:pPr>
    </w:p>
    <w:p w14:paraId="17069678"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tiene las siguientes atribuciones:</w:t>
      </w:r>
    </w:p>
    <w:p w14:paraId="72C73F46" w14:textId="77777777" w:rsidR="00FC377F" w:rsidRPr="00942001" w:rsidRDefault="00FC377F" w:rsidP="004C18F8">
      <w:pPr>
        <w:ind w:firstLine="708"/>
        <w:jc w:val="both"/>
        <w:rPr>
          <w:rFonts w:ascii="Arial" w:hAnsi="Arial" w:cs="Arial"/>
          <w:sz w:val="22"/>
          <w:szCs w:val="22"/>
        </w:rPr>
      </w:pPr>
    </w:p>
    <w:p w14:paraId="60D35DC8"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Elaborar su programa anual de trabajo.</w:t>
      </w:r>
    </w:p>
    <w:p w14:paraId="27C1BD84" w14:textId="77777777" w:rsidR="00296282" w:rsidRPr="00942001" w:rsidRDefault="00296282" w:rsidP="004C18F8">
      <w:pPr>
        <w:tabs>
          <w:tab w:val="left" w:pos="1560"/>
          <w:tab w:val="right" w:pos="8498"/>
        </w:tabs>
        <w:ind w:firstLine="709"/>
        <w:jc w:val="both"/>
        <w:rPr>
          <w:rFonts w:ascii="Arial" w:hAnsi="Arial" w:cs="Arial"/>
          <w:sz w:val="22"/>
          <w:szCs w:val="22"/>
        </w:rPr>
      </w:pPr>
    </w:p>
    <w:p w14:paraId="4E902E18"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Establecer las bases y principios para la efectiva coordinación de sus integrantes.</w:t>
      </w:r>
    </w:p>
    <w:p w14:paraId="0C4530F4" w14:textId="77777777" w:rsidR="00296282" w:rsidRPr="00942001" w:rsidRDefault="00296282" w:rsidP="004C18F8">
      <w:pPr>
        <w:tabs>
          <w:tab w:val="left" w:pos="1560"/>
          <w:tab w:val="right" w:pos="8498"/>
        </w:tabs>
        <w:ind w:firstLine="709"/>
        <w:jc w:val="both"/>
        <w:rPr>
          <w:rFonts w:ascii="Arial" w:hAnsi="Arial" w:cs="Arial"/>
          <w:sz w:val="22"/>
          <w:szCs w:val="22"/>
        </w:rPr>
      </w:pPr>
    </w:p>
    <w:p w14:paraId="5573B923"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Diseñar, aprobar y difundir la política estatal en la materia y las políticas integrales así como su evaluación periódica, ajuste y modificación.</w:t>
      </w:r>
    </w:p>
    <w:p w14:paraId="53924BE8" w14:textId="77777777" w:rsidR="00296282" w:rsidRPr="00942001" w:rsidRDefault="00296282" w:rsidP="004C18F8">
      <w:pPr>
        <w:tabs>
          <w:tab w:val="left" w:pos="1560"/>
          <w:tab w:val="right" w:pos="8498"/>
        </w:tabs>
        <w:ind w:firstLine="709"/>
        <w:jc w:val="both"/>
        <w:rPr>
          <w:rFonts w:ascii="Arial" w:hAnsi="Arial" w:cs="Arial"/>
          <w:sz w:val="22"/>
          <w:szCs w:val="22"/>
        </w:rPr>
      </w:pPr>
    </w:p>
    <w:p w14:paraId="2E76D51B"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Aprobar la metodología de los indicadores para la evaluación a que se refiere la fracción anterior, con base en la propuesta que le someta a consideración la secretaría ejecutiva.</w:t>
      </w:r>
    </w:p>
    <w:p w14:paraId="1FDA2DC6"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01ACAEA"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lastRenderedPageBreak/>
        <w:t>Conocer el resultado de las evaluaciones que realice la secretaría ejecutiva y, con base en este, acordar las medidas a tomar o las modificaciones a las políticas integrales que correspondan.</w:t>
      </w:r>
    </w:p>
    <w:p w14:paraId="6EE73F82" w14:textId="77777777" w:rsidR="00296282" w:rsidRPr="00942001" w:rsidRDefault="00296282" w:rsidP="004C18F8">
      <w:pPr>
        <w:tabs>
          <w:tab w:val="left" w:pos="1560"/>
          <w:tab w:val="right" w:pos="8498"/>
        </w:tabs>
        <w:ind w:firstLine="709"/>
        <w:jc w:val="both"/>
        <w:rPr>
          <w:rFonts w:ascii="Arial" w:hAnsi="Arial" w:cs="Arial"/>
          <w:sz w:val="22"/>
          <w:szCs w:val="22"/>
        </w:rPr>
      </w:pPr>
    </w:p>
    <w:p w14:paraId="387C4986"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14:paraId="131D77B8" w14:textId="77777777" w:rsidR="00296282" w:rsidRPr="00942001" w:rsidRDefault="00296282" w:rsidP="004C18F8">
      <w:pPr>
        <w:tabs>
          <w:tab w:val="left" w:pos="1560"/>
          <w:tab w:val="right" w:pos="8498"/>
        </w:tabs>
        <w:ind w:firstLine="709"/>
        <w:jc w:val="both"/>
        <w:rPr>
          <w:rFonts w:ascii="Arial" w:hAnsi="Arial" w:cs="Arial"/>
          <w:sz w:val="22"/>
          <w:szCs w:val="22"/>
        </w:rPr>
      </w:pPr>
    </w:p>
    <w:p w14:paraId="6C867FBE"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Determinar e instrumentar los mecanismos, bases y principios para la coordinación con las autoridades correspondientes, en materia de fiscalización, control, prevención, disuasión y sanción de faltas administrativas y hechos de corrupción, en especial sobre las causas que los generan.</w:t>
      </w:r>
    </w:p>
    <w:p w14:paraId="7EDF9B2C" w14:textId="77777777" w:rsidR="00296282" w:rsidRPr="00942001" w:rsidRDefault="00296282" w:rsidP="004C18F8">
      <w:pPr>
        <w:tabs>
          <w:tab w:val="left" w:pos="1560"/>
          <w:tab w:val="right" w:pos="8498"/>
        </w:tabs>
        <w:ind w:firstLine="709"/>
        <w:jc w:val="both"/>
        <w:rPr>
          <w:rFonts w:ascii="Arial" w:hAnsi="Arial" w:cs="Arial"/>
          <w:sz w:val="22"/>
          <w:szCs w:val="22"/>
        </w:rPr>
      </w:pPr>
    </w:p>
    <w:p w14:paraId="6350F0A0"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Aprobar, con base en el resultado de las evaluaciones realizadas por la secretaría ejecutiva, el informe a que se refiere el artículo 48.</w:t>
      </w:r>
    </w:p>
    <w:p w14:paraId="332C1DE4" w14:textId="77777777" w:rsidR="00296282" w:rsidRPr="00942001" w:rsidRDefault="00296282" w:rsidP="004C18F8">
      <w:pPr>
        <w:tabs>
          <w:tab w:val="left" w:pos="1560"/>
          <w:tab w:val="right" w:pos="8498"/>
        </w:tabs>
        <w:ind w:firstLine="709"/>
        <w:jc w:val="both"/>
        <w:rPr>
          <w:rFonts w:ascii="Arial" w:hAnsi="Arial" w:cs="Arial"/>
          <w:sz w:val="22"/>
          <w:szCs w:val="22"/>
        </w:rPr>
      </w:pPr>
    </w:p>
    <w:p w14:paraId="3E837FA8"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Emitir recomendaciones públicas no vinculantes a los entes públicos, con el objeto de garantizar la adopción de medidas dirigidas al fortalecimiento institucional para la prevención de faltas administrativas y hechos de corrupción, y de mejorar el desempeño del control interno; así como darles seguimiento en términos de esta ley.</w:t>
      </w:r>
    </w:p>
    <w:p w14:paraId="55C522FA" w14:textId="77777777" w:rsidR="00296282" w:rsidRPr="00942001" w:rsidRDefault="00296282" w:rsidP="004C18F8">
      <w:pPr>
        <w:tabs>
          <w:tab w:val="left" w:pos="1560"/>
          <w:tab w:val="right" w:pos="8498"/>
        </w:tabs>
        <w:ind w:firstLine="709"/>
        <w:jc w:val="both"/>
        <w:rPr>
          <w:rFonts w:ascii="Arial" w:hAnsi="Arial" w:cs="Arial"/>
          <w:sz w:val="22"/>
          <w:szCs w:val="22"/>
        </w:rPr>
      </w:pPr>
    </w:p>
    <w:p w14:paraId="06DBAD96"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Establecer las bases y principios para la efectiva coordinación de las autoridades del estado y sus municipios en materia de fiscalización y control de los recursos públicos.</w:t>
      </w:r>
    </w:p>
    <w:p w14:paraId="349F0206" w14:textId="77777777" w:rsidR="00296282" w:rsidRPr="00942001" w:rsidRDefault="00296282" w:rsidP="004C18F8">
      <w:pPr>
        <w:tabs>
          <w:tab w:val="left" w:pos="1560"/>
          <w:tab w:val="right" w:pos="8498"/>
        </w:tabs>
        <w:ind w:firstLine="709"/>
        <w:jc w:val="both"/>
        <w:rPr>
          <w:rFonts w:ascii="Arial" w:hAnsi="Arial" w:cs="Arial"/>
          <w:sz w:val="22"/>
          <w:szCs w:val="22"/>
        </w:rPr>
      </w:pPr>
    </w:p>
    <w:p w14:paraId="531D724D"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Determinar los mecanismos de suministro, intercambio, sistematización y actualización de la información que sobre estas materias generen las instituciones competentes del estado y sus municipios.</w:t>
      </w:r>
    </w:p>
    <w:p w14:paraId="2BB6D0CF"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F757110"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Impulsar y promover el uso de la Plataforma Digital Nacional, que integre y conecte los diversos sistemas electrónicos que posean datos e información necesaria para que el comité coordinador pueda establecer e implementar políticas integrales, metodologías de medición; y aprobar los indicadores necesarios para que se puedan evaluar, así como para que las autoridades competentes del estado tengan acceso a los sistemas a que se refiere el capítulo cuarto de esta ley.</w:t>
      </w:r>
    </w:p>
    <w:p w14:paraId="777F40CF" w14:textId="77777777" w:rsidR="00296282" w:rsidRPr="00942001" w:rsidRDefault="00296282" w:rsidP="004C18F8">
      <w:pPr>
        <w:tabs>
          <w:tab w:val="left" w:pos="1560"/>
          <w:tab w:val="right" w:pos="8498"/>
        </w:tabs>
        <w:ind w:firstLine="709"/>
        <w:jc w:val="both"/>
        <w:rPr>
          <w:rFonts w:ascii="Arial" w:hAnsi="Arial" w:cs="Arial"/>
          <w:sz w:val="22"/>
          <w:szCs w:val="22"/>
        </w:rPr>
      </w:pPr>
    </w:p>
    <w:p w14:paraId="67E648C5"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Celebrar, por conducto de su presidente, los convenios de coordinación, colaboración y concertación necesarios para el cumplimiento de su objeto.</w:t>
      </w:r>
    </w:p>
    <w:p w14:paraId="0882AC46"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817B2D4"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 xml:space="preserve">Promover el establecimiento de lineamientos y convenios de cooperación entre las autoridades financieras y fiscales para facilitar a los órganos de control interno de los entes públicos y a la Auditoría Superior del Estado la consulta y acceso oportuno de la información que resguardan, relacionada con la investigación </w:t>
      </w:r>
      <w:r w:rsidRPr="00942001">
        <w:rPr>
          <w:rFonts w:ascii="Arial" w:hAnsi="Arial" w:cs="Arial"/>
          <w:sz w:val="22"/>
          <w:szCs w:val="22"/>
        </w:rPr>
        <w:lastRenderedPageBreak/>
        <w:t>de faltas administrativas y hechos de corrupción en los que estén involucrados flujos de recursos económicos.</w:t>
      </w:r>
    </w:p>
    <w:p w14:paraId="603427BC" w14:textId="77777777" w:rsidR="00296282" w:rsidRPr="00942001" w:rsidRDefault="00296282" w:rsidP="004C18F8">
      <w:pPr>
        <w:tabs>
          <w:tab w:val="left" w:pos="1560"/>
          <w:tab w:val="right" w:pos="8498"/>
        </w:tabs>
        <w:ind w:firstLine="709"/>
        <w:jc w:val="both"/>
        <w:rPr>
          <w:rFonts w:ascii="Arial" w:hAnsi="Arial" w:cs="Arial"/>
          <w:sz w:val="22"/>
          <w:szCs w:val="22"/>
        </w:rPr>
      </w:pPr>
    </w:p>
    <w:p w14:paraId="4BE54464"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Prever los mecanismos que tengan por objeto garantizar a las autoridades competentes del estado en la prevención, detección y sanción de responsabilidades administrativas y hechos de corrupción, así como en la fiscalización y control de recursos públicos, el acceso a la información que necesiten para el ejercicio de sus atribuciones, contenida en los sistemas que se conecten con la Plataforma Digital Nacional.</w:t>
      </w:r>
    </w:p>
    <w:p w14:paraId="357D9C27" w14:textId="77777777" w:rsidR="00296282" w:rsidRPr="00942001" w:rsidRDefault="00296282" w:rsidP="004C18F8">
      <w:pPr>
        <w:tabs>
          <w:tab w:val="left" w:pos="1560"/>
          <w:tab w:val="right" w:pos="8498"/>
        </w:tabs>
        <w:ind w:firstLine="709"/>
        <w:jc w:val="both"/>
        <w:rPr>
          <w:rFonts w:ascii="Arial" w:hAnsi="Arial" w:cs="Arial"/>
          <w:sz w:val="22"/>
          <w:szCs w:val="22"/>
        </w:rPr>
      </w:pPr>
    </w:p>
    <w:p w14:paraId="2EDC4642"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Participar, conforme a las leyes en la materia, en los mecanismos de cooperación internacional para el combate a la corrupción, a fin de conocer y compartir las mejores prácticas internacionales, para colaborar en el combate global del fenómeno; y, en su caso, compartir a la comunidad internacional las experiencias relativas a los mecanismos de evaluación de las políticas anticorrupción.</w:t>
      </w:r>
    </w:p>
    <w:p w14:paraId="53800D65" w14:textId="77777777" w:rsidR="00296282" w:rsidRPr="00942001" w:rsidRDefault="00296282" w:rsidP="004C18F8">
      <w:pPr>
        <w:tabs>
          <w:tab w:val="left" w:pos="1560"/>
          <w:tab w:val="right" w:pos="8498"/>
        </w:tabs>
        <w:ind w:firstLine="709"/>
        <w:jc w:val="both"/>
        <w:rPr>
          <w:rFonts w:ascii="Arial" w:hAnsi="Arial" w:cs="Arial"/>
          <w:sz w:val="22"/>
          <w:szCs w:val="22"/>
        </w:rPr>
      </w:pPr>
    </w:p>
    <w:p w14:paraId="728EB71A"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Emitir exhortos públicos cuando considere que algún hecho de corrupción requiera de aclaración pública, o así se lo solicite el Comité de Participación Ciudadana.</w:t>
      </w:r>
    </w:p>
    <w:p w14:paraId="6813515C" w14:textId="77777777" w:rsidR="002A70AB" w:rsidRPr="00942001" w:rsidRDefault="002A70AB" w:rsidP="004C18F8">
      <w:pPr>
        <w:tabs>
          <w:tab w:val="left" w:pos="1560"/>
          <w:tab w:val="right" w:pos="8498"/>
        </w:tabs>
        <w:ind w:firstLine="709"/>
        <w:jc w:val="both"/>
        <w:rPr>
          <w:rFonts w:ascii="Arial" w:hAnsi="Arial" w:cs="Arial"/>
          <w:sz w:val="22"/>
          <w:szCs w:val="22"/>
        </w:rPr>
      </w:pPr>
    </w:p>
    <w:p w14:paraId="48252C6F"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Aprobar la creación de subcomités, transitorios o permanentes, para la realización de tareas específicas relacionadas con su objeto.</w:t>
      </w:r>
    </w:p>
    <w:p w14:paraId="55267B62" w14:textId="77777777" w:rsidR="00296282" w:rsidRPr="00942001" w:rsidRDefault="00296282" w:rsidP="004C18F8">
      <w:pPr>
        <w:tabs>
          <w:tab w:val="left" w:pos="1560"/>
          <w:tab w:val="right" w:pos="8498"/>
        </w:tabs>
        <w:ind w:firstLine="709"/>
        <w:jc w:val="both"/>
        <w:rPr>
          <w:rFonts w:ascii="Arial" w:hAnsi="Arial" w:cs="Arial"/>
          <w:sz w:val="22"/>
          <w:szCs w:val="22"/>
        </w:rPr>
      </w:pPr>
    </w:p>
    <w:p w14:paraId="40584F5E"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Resolver sobre las circunstancias no previstas en esta ley, relacionadas con el cumplimiento de su objeto.</w:t>
      </w:r>
    </w:p>
    <w:p w14:paraId="16E9B127"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E3DDD24"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Las demás establecidas en esta ley.</w:t>
      </w:r>
    </w:p>
    <w:p w14:paraId="46597BDB" w14:textId="77777777" w:rsidR="00296282" w:rsidRPr="00942001" w:rsidRDefault="00296282" w:rsidP="004C18F8">
      <w:pPr>
        <w:jc w:val="both"/>
        <w:rPr>
          <w:rFonts w:ascii="Arial" w:hAnsi="Arial" w:cs="Arial"/>
          <w:b/>
          <w:sz w:val="22"/>
          <w:szCs w:val="22"/>
        </w:rPr>
      </w:pPr>
    </w:p>
    <w:p w14:paraId="71F148DD"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12. Integración</w:t>
      </w:r>
    </w:p>
    <w:p w14:paraId="50852AFD" w14:textId="77777777" w:rsidR="00296282" w:rsidRPr="00942001" w:rsidRDefault="00296282" w:rsidP="004C18F8">
      <w:pPr>
        <w:jc w:val="both"/>
        <w:rPr>
          <w:rFonts w:ascii="Arial" w:hAnsi="Arial" w:cs="Arial"/>
          <w:sz w:val="22"/>
          <w:szCs w:val="22"/>
        </w:rPr>
      </w:pPr>
    </w:p>
    <w:p w14:paraId="1FCF0A8C"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está integrado por:</w:t>
      </w:r>
    </w:p>
    <w:p w14:paraId="64D46025" w14:textId="77777777" w:rsidR="00296282" w:rsidRPr="00942001" w:rsidRDefault="00296282" w:rsidP="004C18F8">
      <w:pPr>
        <w:tabs>
          <w:tab w:val="right" w:pos="8498"/>
        </w:tabs>
        <w:ind w:firstLine="709"/>
        <w:jc w:val="both"/>
        <w:rPr>
          <w:rFonts w:ascii="Arial" w:hAnsi="Arial" w:cs="Arial"/>
          <w:sz w:val="22"/>
          <w:szCs w:val="22"/>
        </w:rPr>
      </w:pPr>
    </w:p>
    <w:p w14:paraId="427949A0"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presidente del Comité de Participación Ciudadana, quien lo presidirá.</w:t>
      </w:r>
    </w:p>
    <w:p w14:paraId="420A6554" w14:textId="77777777" w:rsidR="00296282" w:rsidRPr="00942001" w:rsidRDefault="00296282" w:rsidP="004C18F8">
      <w:pPr>
        <w:tabs>
          <w:tab w:val="left" w:pos="1134"/>
          <w:tab w:val="right" w:pos="8498"/>
        </w:tabs>
        <w:ind w:firstLine="709"/>
        <w:jc w:val="both"/>
        <w:rPr>
          <w:rFonts w:ascii="Arial" w:hAnsi="Arial" w:cs="Arial"/>
          <w:sz w:val="22"/>
          <w:szCs w:val="22"/>
        </w:rPr>
      </w:pPr>
    </w:p>
    <w:p w14:paraId="23DE1811"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secretario de la Contraloría General.</w:t>
      </w:r>
    </w:p>
    <w:p w14:paraId="1A4E01C5"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DA6A1E2"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auditor superior del Estado.</w:t>
      </w:r>
    </w:p>
    <w:p w14:paraId="3C9D213C"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310D53C" w14:textId="1F6CA2B6" w:rsidR="00296282" w:rsidRPr="006B3791" w:rsidRDefault="006B3791" w:rsidP="004C18F8">
      <w:pPr>
        <w:pStyle w:val="Prrafodelista"/>
        <w:numPr>
          <w:ilvl w:val="0"/>
          <w:numId w:val="17"/>
        </w:numPr>
        <w:tabs>
          <w:tab w:val="left" w:pos="1134"/>
          <w:tab w:val="right" w:pos="8498"/>
        </w:tabs>
        <w:ind w:left="0" w:firstLine="709"/>
        <w:jc w:val="both"/>
        <w:rPr>
          <w:rFonts w:ascii="Arial" w:hAnsi="Arial" w:cs="Arial"/>
          <w:sz w:val="22"/>
          <w:szCs w:val="22"/>
        </w:rPr>
      </w:pPr>
      <w:r w:rsidRPr="006B3791">
        <w:rPr>
          <w:rFonts w:ascii="Arial" w:hAnsi="Arial" w:cs="Arial"/>
          <w:sz w:val="22"/>
          <w:szCs w:val="22"/>
        </w:rPr>
        <w:t>La o el Fiscal Especializado en Combate a la Corrupción del Estado de Yucatán.</w:t>
      </w:r>
    </w:p>
    <w:p w14:paraId="67D141DA" w14:textId="2546982A" w:rsidR="00296282" w:rsidRPr="006B3791" w:rsidRDefault="006B3791" w:rsidP="006B3791">
      <w:pPr>
        <w:tabs>
          <w:tab w:val="left" w:pos="1134"/>
          <w:tab w:val="right" w:pos="8498"/>
        </w:tabs>
        <w:ind w:firstLine="709"/>
        <w:jc w:val="right"/>
        <w:rPr>
          <w:rFonts w:ascii="Arial" w:hAnsi="Arial" w:cs="Arial"/>
          <w:i/>
          <w:iCs/>
          <w:color w:val="0070C0"/>
          <w:sz w:val="18"/>
          <w:szCs w:val="18"/>
        </w:rPr>
      </w:pPr>
      <w:r w:rsidRPr="006B3791">
        <w:rPr>
          <w:rFonts w:ascii="Arial" w:hAnsi="Arial" w:cs="Arial"/>
          <w:i/>
          <w:iCs/>
          <w:color w:val="0070C0"/>
          <w:sz w:val="18"/>
          <w:szCs w:val="18"/>
        </w:rPr>
        <w:t>Fracción reformada D.O. 05/08/2024</w:t>
      </w:r>
    </w:p>
    <w:p w14:paraId="29C51155" w14:textId="77777777" w:rsidR="006B3791" w:rsidRPr="00942001" w:rsidRDefault="006B3791" w:rsidP="004C18F8">
      <w:pPr>
        <w:tabs>
          <w:tab w:val="left" w:pos="1134"/>
          <w:tab w:val="right" w:pos="8498"/>
        </w:tabs>
        <w:ind w:firstLine="709"/>
        <w:jc w:val="both"/>
        <w:rPr>
          <w:rFonts w:ascii="Arial" w:hAnsi="Arial" w:cs="Arial"/>
          <w:sz w:val="22"/>
          <w:szCs w:val="22"/>
        </w:rPr>
      </w:pPr>
    </w:p>
    <w:p w14:paraId="61D82721"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presidente del Instituto Estatal de Transparencia, Acceso a la Información Pública y Protección de Datos Personales.</w:t>
      </w:r>
    </w:p>
    <w:p w14:paraId="3C61FC26" w14:textId="77777777" w:rsidR="00296282" w:rsidRPr="00942001" w:rsidRDefault="00296282" w:rsidP="004C18F8">
      <w:pPr>
        <w:tabs>
          <w:tab w:val="left" w:pos="1134"/>
          <w:tab w:val="right" w:pos="8498"/>
        </w:tabs>
        <w:ind w:firstLine="709"/>
        <w:jc w:val="both"/>
        <w:rPr>
          <w:rFonts w:ascii="Arial" w:hAnsi="Arial" w:cs="Arial"/>
          <w:sz w:val="22"/>
          <w:szCs w:val="22"/>
        </w:rPr>
      </w:pPr>
    </w:p>
    <w:p w14:paraId="16130B82"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El presidente del Tribunal de Justicia Administrativa del Estado de Yucatán.</w:t>
      </w:r>
    </w:p>
    <w:p w14:paraId="73AD3B90" w14:textId="77777777" w:rsidR="00296282" w:rsidRPr="00942001" w:rsidRDefault="00296282" w:rsidP="004C18F8">
      <w:pPr>
        <w:tabs>
          <w:tab w:val="left" w:pos="1134"/>
          <w:tab w:val="right" w:pos="8498"/>
        </w:tabs>
        <w:ind w:firstLine="709"/>
        <w:jc w:val="both"/>
        <w:rPr>
          <w:rFonts w:ascii="Arial" w:hAnsi="Arial" w:cs="Arial"/>
          <w:sz w:val="22"/>
          <w:szCs w:val="22"/>
        </w:rPr>
      </w:pPr>
    </w:p>
    <w:p w14:paraId="57D2EC23" w14:textId="77777777" w:rsidR="00296282" w:rsidRPr="00942001" w:rsidRDefault="00FC377F"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 xml:space="preserve"> </w:t>
      </w:r>
      <w:r w:rsidR="00296282" w:rsidRPr="00942001">
        <w:rPr>
          <w:rFonts w:ascii="Arial" w:hAnsi="Arial" w:cs="Arial"/>
          <w:sz w:val="22"/>
          <w:szCs w:val="22"/>
        </w:rPr>
        <w:t>Un consejero del Consejo de la Judicatura del Poder Judicial del Estado de Yucatán, designado por este.</w:t>
      </w:r>
    </w:p>
    <w:p w14:paraId="51B9D90C" w14:textId="77777777" w:rsidR="00296282" w:rsidRPr="00942001" w:rsidRDefault="00296282" w:rsidP="004C18F8">
      <w:pPr>
        <w:jc w:val="both"/>
        <w:rPr>
          <w:rFonts w:ascii="Arial" w:eastAsia="Calibri" w:hAnsi="Arial" w:cs="Arial"/>
          <w:b/>
          <w:sz w:val="22"/>
          <w:szCs w:val="22"/>
        </w:rPr>
      </w:pPr>
    </w:p>
    <w:p w14:paraId="61C8957F" w14:textId="77777777" w:rsidR="00296282" w:rsidRPr="00942001" w:rsidRDefault="00296282" w:rsidP="004C18F8">
      <w:pPr>
        <w:pStyle w:val="Texto"/>
        <w:spacing w:after="0" w:line="240" w:lineRule="auto"/>
        <w:ind w:firstLine="0"/>
        <w:rPr>
          <w:b/>
          <w:sz w:val="22"/>
          <w:szCs w:val="22"/>
        </w:rPr>
      </w:pPr>
      <w:r w:rsidRPr="00942001">
        <w:rPr>
          <w:b/>
          <w:sz w:val="22"/>
          <w:szCs w:val="22"/>
        </w:rPr>
        <w:t>Artículo 13. Presidente</w:t>
      </w:r>
    </w:p>
    <w:p w14:paraId="671C17CE" w14:textId="77777777" w:rsidR="00296282" w:rsidRPr="00942001" w:rsidRDefault="00296282" w:rsidP="004C18F8">
      <w:pPr>
        <w:pStyle w:val="Texto"/>
        <w:spacing w:after="0" w:line="240" w:lineRule="auto"/>
        <w:ind w:firstLine="0"/>
        <w:rPr>
          <w:sz w:val="22"/>
          <w:szCs w:val="22"/>
        </w:rPr>
      </w:pPr>
    </w:p>
    <w:p w14:paraId="3BCA1E8A" w14:textId="77777777" w:rsidR="00296282" w:rsidRPr="00942001" w:rsidRDefault="00296282" w:rsidP="004C18F8">
      <w:pPr>
        <w:pStyle w:val="Texto"/>
        <w:spacing w:after="0" w:line="240" w:lineRule="auto"/>
        <w:ind w:firstLine="708"/>
        <w:rPr>
          <w:sz w:val="22"/>
          <w:szCs w:val="22"/>
        </w:rPr>
      </w:pPr>
      <w:r w:rsidRPr="00942001">
        <w:rPr>
          <w:sz w:val="22"/>
          <w:szCs w:val="22"/>
        </w:rPr>
        <w:t xml:space="preserve">Para el adecuado funcionamiento del </w:t>
      </w:r>
      <w:r w:rsidRPr="00942001">
        <w:rPr>
          <w:rFonts w:eastAsia="Calibri"/>
          <w:sz w:val="22"/>
          <w:szCs w:val="22"/>
        </w:rPr>
        <w:t>Sistema Estatal Anticorrupción</w:t>
      </w:r>
      <w:r w:rsidRPr="00942001">
        <w:rPr>
          <w:sz w:val="22"/>
          <w:szCs w:val="22"/>
        </w:rPr>
        <w:t>, la presidencia del Comité Coordinador durará un año, la cual será rotativa entre los miembros del Comité de Participación Ciudadana.</w:t>
      </w:r>
    </w:p>
    <w:p w14:paraId="540272C4" w14:textId="77777777" w:rsidR="00296282" w:rsidRPr="00942001" w:rsidRDefault="00296282" w:rsidP="004C18F8">
      <w:pPr>
        <w:jc w:val="both"/>
        <w:rPr>
          <w:rFonts w:ascii="Arial" w:eastAsia="Calibri" w:hAnsi="Arial" w:cs="Arial"/>
          <w:b/>
          <w:sz w:val="22"/>
          <w:szCs w:val="22"/>
        </w:rPr>
      </w:pPr>
    </w:p>
    <w:p w14:paraId="7CF9B2D9"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b/>
          <w:sz w:val="22"/>
          <w:szCs w:val="22"/>
        </w:rPr>
        <w:t>Artículo 14. Invitados</w:t>
      </w:r>
    </w:p>
    <w:p w14:paraId="124F3362" w14:textId="77777777" w:rsidR="00296282" w:rsidRPr="00942001" w:rsidRDefault="00296282" w:rsidP="004C18F8">
      <w:pPr>
        <w:jc w:val="both"/>
        <w:rPr>
          <w:rFonts w:ascii="Arial" w:hAnsi="Arial" w:cs="Arial"/>
          <w:sz w:val="22"/>
          <w:szCs w:val="22"/>
        </w:rPr>
      </w:pPr>
    </w:p>
    <w:p w14:paraId="0372F685"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Para el desahogo de sus sesiones, el presidente del comité coordinador podrá invitar a los representantes de los entes públicos, a los titulares de sus órganos de control interno, así como a los representantes de las organizaciones de la sociedad civil.</w:t>
      </w:r>
    </w:p>
    <w:p w14:paraId="6C67FD78" w14:textId="77777777" w:rsidR="00296282" w:rsidRPr="00942001" w:rsidRDefault="00296282" w:rsidP="004C18F8">
      <w:pPr>
        <w:jc w:val="both"/>
        <w:rPr>
          <w:rFonts w:ascii="Arial" w:eastAsia="Calibri" w:hAnsi="Arial" w:cs="Arial"/>
          <w:sz w:val="22"/>
          <w:szCs w:val="22"/>
        </w:rPr>
      </w:pPr>
    </w:p>
    <w:p w14:paraId="6C73C46D"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Los invitados participarán en las sesiones únicamente con derecho a voz.</w:t>
      </w:r>
    </w:p>
    <w:p w14:paraId="30436FBA" w14:textId="77777777" w:rsidR="00296282" w:rsidRPr="00942001" w:rsidRDefault="00296282" w:rsidP="004C18F8">
      <w:pPr>
        <w:jc w:val="both"/>
        <w:rPr>
          <w:rFonts w:ascii="Arial" w:eastAsia="Calibri" w:hAnsi="Arial" w:cs="Arial"/>
          <w:b/>
          <w:sz w:val="22"/>
          <w:szCs w:val="22"/>
        </w:rPr>
      </w:pPr>
    </w:p>
    <w:p w14:paraId="2621FC3A"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15. Sesiones</w:t>
      </w:r>
    </w:p>
    <w:p w14:paraId="00D605C1" w14:textId="77777777" w:rsidR="00296282" w:rsidRPr="00942001" w:rsidRDefault="00296282" w:rsidP="004C18F8">
      <w:pPr>
        <w:jc w:val="both"/>
        <w:rPr>
          <w:rFonts w:ascii="Arial" w:eastAsia="Calibri" w:hAnsi="Arial" w:cs="Arial"/>
          <w:sz w:val="22"/>
          <w:szCs w:val="22"/>
        </w:rPr>
      </w:pPr>
    </w:p>
    <w:p w14:paraId="2DA777EF"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comité coordinador sesionará, de manera ordinaria, por lo menos cada tres meses y, de manera extraordinaria, cuando el presidente lo estime pertinente o lo solicite la mayoría de los integrantes.</w:t>
      </w:r>
    </w:p>
    <w:p w14:paraId="0CB0D5DC" w14:textId="77777777" w:rsidR="00296282" w:rsidRPr="00942001" w:rsidRDefault="00296282" w:rsidP="004C18F8">
      <w:pPr>
        <w:jc w:val="both"/>
        <w:rPr>
          <w:rFonts w:ascii="Arial" w:eastAsia="Calibri" w:hAnsi="Arial" w:cs="Arial"/>
          <w:b/>
          <w:sz w:val="22"/>
          <w:szCs w:val="22"/>
        </w:rPr>
      </w:pPr>
    </w:p>
    <w:p w14:paraId="77090337"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16. Cuórum</w:t>
      </w:r>
    </w:p>
    <w:p w14:paraId="2FCD5692" w14:textId="77777777" w:rsidR="00296282" w:rsidRPr="00942001" w:rsidRDefault="00296282" w:rsidP="004C18F8">
      <w:pPr>
        <w:jc w:val="both"/>
        <w:rPr>
          <w:rFonts w:ascii="Arial" w:eastAsia="Calibri" w:hAnsi="Arial" w:cs="Arial"/>
          <w:sz w:val="22"/>
          <w:szCs w:val="22"/>
        </w:rPr>
      </w:pPr>
    </w:p>
    <w:p w14:paraId="737EEB63"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Las sesiones del comité coordinador serán públicas y válidas siempre que se cuente con la asistencia de la mayoría de los integrantes. En todo caso se deberá contar con la presencia del presidente y del secretario </w:t>
      </w:r>
      <w:r w:rsidRPr="00942001">
        <w:rPr>
          <w:rFonts w:ascii="Arial" w:hAnsi="Arial" w:cs="Arial"/>
          <w:sz w:val="22"/>
          <w:szCs w:val="22"/>
        </w:rPr>
        <w:t>técnico</w:t>
      </w:r>
      <w:r w:rsidRPr="00942001">
        <w:rPr>
          <w:rFonts w:ascii="Arial" w:eastAsia="Calibri" w:hAnsi="Arial" w:cs="Arial"/>
          <w:sz w:val="22"/>
          <w:szCs w:val="22"/>
        </w:rPr>
        <w:t>.</w:t>
      </w:r>
    </w:p>
    <w:p w14:paraId="671938B0" w14:textId="77777777" w:rsidR="00296282" w:rsidRPr="00942001" w:rsidRDefault="00296282" w:rsidP="004C18F8">
      <w:pPr>
        <w:jc w:val="both"/>
        <w:rPr>
          <w:rFonts w:ascii="Arial" w:eastAsia="Calibri" w:hAnsi="Arial" w:cs="Arial"/>
          <w:sz w:val="22"/>
          <w:szCs w:val="22"/>
        </w:rPr>
      </w:pPr>
    </w:p>
    <w:p w14:paraId="4DA09E5D"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 xml:space="preserve">Cuando, por falta de cuórum, la sesión no pueda celebrarse el día determinado, el presidente, a través del secretario </w:t>
      </w:r>
      <w:r w:rsidRPr="00942001">
        <w:rPr>
          <w:rFonts w:ascii="Arial" w:hAnsi="Arial" w:cs="Arial"/>
          <w:sz w:val="22"/>
          <w:szCs w:val="22"/>
        </w:rPr>
        <w:t>técnico</w:t>
      </w:r>
      <w:r w:rsidRPr="00942001">
        <w:rPr>
          <w:rFonts w:ascii="Arial" w:eastAsia="Calibri" w:hAnsi="Arial" w:cs="Arial"/>
          <w:sz w:val="22"/>
          <w:szCs w:val="22"/>
        </w:rPr>
        <w:t>, emitirá una segunda convocatoria para realizar dicha sesión, la cual se efectuará con la presencia de los integrantes que asistan. Esta sesión no podrá celebrarse sino transcurridas veinticuatro horas contadas a partir de la convocatoria.</w:t>
      </w:r>
    </w:p>
    <w:p w14:paraId="25E83B3D" w14:textId="77777777" w:rsidR="00296282" w:rsidRPr="00942001" w:rsidRDefault="00296282" w:rsidP="004C18F8">
      <w:pPr>
        <w:jc w:val="both"/>
        <w:rPr>
          <w:rFonts w:ascii="Arial" w:eastAsia="Calibri" w:hAnsi="Arial" w:cs="Arial"/>
          <w:b/>
          <w:sz w:val="22"/>
          <w:szCs w:val="22"/>
        </w:rPr>
      </w:pPr>
    </w:p>
    <w:p w14:paraId="59356AC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17. Validez de los acuerdos</w:t>
      </w:r>
    </w:p>
    <w:p w14:paraId="714D2E8D" w14:textId="77777777" w:rsidR="00296282" w:rsidRPr="00942001" w:rsidRDefault="00296282" w:rsidP="004C18F8">
      <w:pPr>
        <w:jc w:val="both"/>
        <w:rPr>
          <w:rFonts w:ascii="Arial" w:eastAsia="Calibri" w:hAnsi="Arial" w:cs="Arial"/>
          <w:sz w:val="22"/>
          <w:szCs w:val="22"/>
        </w:rPr>
      </w:pPr>
    </w:p>
    <w:p w14:paraId="38FFB928"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Las decisiones sobre los asuntos que conozca el comité coordinador se aprobarán con el voto de la mayoría de los integrantes que asistan a la sesión correspondiente. En caso de empate, el presidente tendrá el voto de calidad. Los integrantes del comité coordinador podrán emitir voto particular, concurrente o disidente, en los acuerdos que se adopten.</w:t>
      </w:r>
    </w:p>
    <w:p w14:paraId="456EF698" w14:textId="77777777" w:rsidR="00296282" w:rsidRPr="00942001" w:rsidRDefault="00296282" w:rsidP="004C18F8">
      <w:pPr>
        <w:jc w:val="both"/>
        <w:rPr>
          <w:rFonts w:ascii="Arial" w:eastAsia="Calibri" w:hAnsi="Arial" w:cs="Arial"/>
          <w:b/>
          <w:sz w:val="22"/>
          <w:szCs w:val="22"/>
        </w:rPr>
      </w:pPr>
    </w:p>
    <w:p w14:paraId="4CF6EE8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18. Facultades y obligaciones del presidente</w:t>
      </w:r>
    </w:p>
    <w:p w14:paraId="382870B4" w14:textId="77777777" w:rsidR="00296282" w:rsidRPr="00942001" w:rsidRDefault="00296282" w:rsidP="004C18F8">
      <w:pPr>
        <w:jc w:val="both"/>
        <w:rPr>
          <w:rFonts w:ascii="Arial" w:eastAsia="Calibri" w:hAnsi="Arial" w:cs="Arial"/>
          <w:sz w:val="22"/>
          <w:szCs w:val="22"/>
        </w:rPr>
      </w:pPr>
    </w:p>
    <w:p w14:paraId="027878D2"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presidente del comité coordinador tendrá las siguientes facultades y obligaciones:</w:t>
      </w:r>
    </w:p>
    <w:p w14:paraId="62BFB214" w14:textId="77777777" w:rsidR="00296282" w:rsidRPr="00942001" w:rsidRDefault="00296282" w:rsidP="004C18F8">
      <w:pPr>
        <w:tabs>
          <w:tab w:val="right" w:pos="8498"/>
        </w:tabs>
        <w:ind w:firstLine="709"/>
        <w:jc w:val="both"/>
        <w:rPr>
          <w:rFonts w:ascii="Arial" w:hAnsi="Arial" w:cs="Arial"/>
          <w:sz w:val="22"/>
          <w:szCs w:val="22"/>
        </w:rPr>
      </w:pPr>
    </w:p>
    <w:p w14:paraId="6F1FA665"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Presidir las sesiones del Sistema Estatal Anticorrupción y del comité coordinador, y moderar los debates.</w:t>
      </w:r>
    </w:p>
    <w:p w14:paraId="2C3F6E93"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881B6E0"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Representar al comité coordinador.</w:t>
      </w:r>
    </w:p>
    <w:p w14:paraId="43516F10"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61EA1CA"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Determinar la celebración de sesiones extraordinarias.</w:t>
      </w:r>
    </w:p>
    <w:p w14:paraId="00318838"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7438AEA"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Convocar a las sesiones por medio del secretario técnico.</w:t>
      </w:r>
    </w:p>
    <w:p w14:paraId="4534D9D2"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79538F4"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Solicitar a los integrantes cualquier información que requiera para el desarrollo de las sesiones.</w:t>
      </w:r>
    </w:p>
    <w:p w14:paraId="52B6B3DE"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61F3393"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Someter a la consideración del comité coordinador la normativa interna que requiera para el cumplimiento de su objeto.</w:t>
      </w:r>
    </w:p>
    <w:p w14:paraId="360A65C5"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7EF0876"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Someter a la consideración y aprobación del comité coordinador el calendario de sesiones.</w:t>
      </w:r>
    </w:p>
    <w:p w14:paraId="3824852A"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C155E1E"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Presentar, para su aprobación, las recomendaciones en materia de combate a la corrupción.</w:t>
      </w:r>
    </w:p>
    <w:p w14:paraId="0AC89824"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C815EA4"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 xml:space="preserve">Dar seguimiento a los acuerdos y recomendaciones adoptados en las sesiones, a través de la secretaría ejecutiva, e informar de este seguimiento al comité coordinador. </w:t>
      </w:r>
    </w:p>
    <w:p w14:paraId="1A1890F2"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B7D65D0"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Presentar para su aprobación, y difundir, el informe anual de resultados del comité coordinador.</w:t>
      </w:r>
    </w:p>
    <w:p w14:paraId="54B7A47E"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42E5E00"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Presidir el órgano de gobierno de la secretaría ejecutiva.</w:t>
      </w:r>
    </w:p>
    <w:p w14:paraId="21D8F2E1"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AEA6327"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órgano de gobierno de la secretaría ejecutiva, el nombramiento del secretario técnico.</w:t>
      </w:r>
    </w:p>
    <w:p w14:paraId="2CEA989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EECFFB9"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Aquellas que prevean las reglas de funcionamiento y organización interna del comité coordinador.</w:t>
      </w:r>
    </w:p>
    <w:p w14:paraId="251B2364" w14:textId="110F692E" w:rsidR="00296282" w:rsidRPr="00942001" w:rsidRDefault="00AB52F4" w:rsidP="004C18F8">
      <w:pPr>
        <w:jc w:val="both"/>
        <w:rPr>
          <w:rFonts w:ascii="Arial" w:eastAsia="Calibri" w:hAnsi="Arial" w:cs="Arial"/>
          <w:b/>
          <w:sz w:val="22"/>
          <w:szCs w:val="22"/>
        </w:rPr>
      </w:pPr>
      <w:r>
        <w:rPr>
          <w:rFonts w:ascii="Arial" w:eastAsia="Calibri" w:hAnsi="Arial" w:cs="Arial"/>
          <w:b/>
          <w:sz w:val="22"/>
          <w:szCs w:val="22"/>
        </w:rPr>
        <w:br w:type="column"/>
      </w:r>
    </w:p>
    <w:p w14:paraId="1D297C3C"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 xml:space="preserve">Artículo 19. Secretario </w:t>
      </w:r>
      <w:r w:rsidRPr="00942001">
        <w:rPr>
          <w:rFonts w:ascii="Arial" w:hAnsi="Arial" w:cs="Arial"/>
          <w:b/>
          <w:sz w:val="22"/>
          <w:szCs w:val="22"/>
        </w:rPr>
        <w:t>técnico</w:t>
      </w:r>
    </w:p>
    <w:p w14:paraId="5B8FD985" w14:textId="77777777" w:rsidR="00296282" w:rsidRPr="00942001" w:rsidRDefault="00296282" w:rsidP="004C18F8">
      <w:pPr>
        <w:jc w:val="both"/>
        <w:rPr>
          <w:rFonts w:ascii="Arial" w:eastAsia="Calibri" w:hAnsi="Arial" w:cs="Arial"/>
          <w:sz w:val="22"/>
          <w:szCs w:val="22"/>
        </w:rPr>
      </w:pPr>
    </w:p>
    <w:p w14:paraId="3898A759"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El secretario </w:t>
      </w:r>
      <w:r w:rsidRPr="00942001">
        <w:rPr>
          <w:rFonts w:ascii="Arial" w:hAnsi="Arial" w:cs="Arial"/>
          <w:sz w:val="22"/>
          <w:szCs w:val="22"/>
        </w:rPr>
        <w:t>técnico</w:t>
      </w:r>
      <w:r w:rsidRPr="00942001">
        <w:rPr>
          <w:rFonts w:ascii="Arial" w:eastAsia="Calibri" w:hAnsi="Arial" w:cs="Arial"/>
          <w:sz w:val="22"/>
          <w:szCs w:val="22"/>
        </w:rPr>
        <w:t xml:space="preserve"> del Sistema Estatal Anticorrupción fungirá como secretario </w:t>
      </w:r>
      <w:r w:rsidRPr="00942001">
        <w:rPr>
          <w:rFonts w:ascii="Arial" w:hAnsi="Arial" w:cs="Arial"/>
          <w:sz w:val="22"/>
          <w:szCs w:val="22"/>
        </w:rPr>
        <w:t>técnico</w:t>
      </w:r>
      <w:r w:rsidRPr="00942001">
        <w:rPr>
          <w:rFonts w:ascii="Arial" w:eastAsia="Calibri" w:hAnsi="Arial" w:cs="Arial"/>
          <w:sz w:val="22"/>
          <w:szCs w:val="22"/>
        </w:rPr>
        <w:t xml:space="preserve"> del comité coordinador, y participará en las sesiones con derecho a voz, pero no a voto.</w:t>
      </w:r>
    </w:p>
    <w:p w14:paraId="5358C79D" w14:textId="77777777" w:rsidR="00296282" w:rsidRPr="00942001" w:rsidRDefault="00296282" w:rsidP="004C18F8">
      <w:pPr>
        <w:jc w:val="both"/>
        <w:rPr>
          <w:rFonts w:ascii="Arial" w:eastAsia="Calibri" w:hAnsi="Arial" w:cs="Arial"/>
          <w:b/>
          <w:sz w:val="22"/>
          <w:szCs w:val="22"/>
        </w:rPr>
      </w:pPr>
    </w:p>
    <w:p w14:paraId="0FEEBA6A"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20. Reglamento interno</w:t>
      </w:r>
    </w:p>
    <w:p w14:paraId="547228F5" w14:textId="77777777" w:rsidR="00296282" w:rsidRPr="00942001" w:rsidRDefault="00296282" w:rsidP="004C18F8">
      <w:pPr>
        <w:jc w:val="both"/>
        <w:rPr>
          <w:rFonts w:ascii="Arial" w:eastAsia="Calibri" w:hAnsi="Arial" w:cs="Arial"/>
          <w:bCs/>
          <w:sz w:val="22"/>
          <w:szCs w:val="22"/>
        </w:rPr>
      </w:pPr>
    </w:p>
    <w:p w14:paraId="3A9A1E8A"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bCs/>
          <w:sz w:val="22"/>
          <w:szCs w:val="22"/>
        </w:rPr>
        <w:t xml:space="preserve">Las reglas de funcionamiento del </w:t>
      </w:r>
      <w:r w:rsidRPr="00942001">
        <w:rPr>
          <w:rFonts w:ascii="Arial" w:eastAsia="Calibri" w:hAnsi="Arial" w:cs="Arial"/>
          <w:sz w:val="22"/>
          <w:szCs w:val="22"/>
        </w:rPr>
        <w:t xml:space="preserve">comité coordinador </w:t>
      </w:r>
      <w:r w:rsidRPr="00942001">
        <w:rPr>
          <w:rFonts w:ascii="Arial" w:eastAsia="Calibri" w:hAnsi="Arial" w:cs="Arial"/>
          <w:bCs/>
          <w:sz w:val="22"/>
          <w:szCs w:val="22"/>
        </w:rPr>
        <w:t>deberán establecer lo relativo a la organización y el desarrollo de las sesiones, las formalidades de las convocatorias y las facultades de quienes lo integran.</w:t>
      </w:r>
    </w:p>
    <w:p w14:paraId="45925E50" w14:textId="77777777" w:rsidR="00296282" w:rsidRPr="00942001" w:rsidRDefault="00296282" w:rsidP="004C18F8">
      <w:pPr>
        <w:jc w:val="both"/>
        <w:rPr>
          <w:rFonts w:ascii="Arial" w:eastAsia="Calibri" w:hAnsi="Arial" w:cs="Arial"/>
          <w:b/>
          <w:sz w:val="22"/>
          <w:szCs w:val="22"/>
        </w:rPr>
      </w:pPr>
    </w:p>
    <w:p w14:paraId="1B38F629"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 xml:space="preserve">Artículo 21. Subcomité de fiscalización </w:t>
      </w:r>
    </w:p>
    <w:p w14:paraId="7348473A" w14:textId="77777777" w:rsidR="00296282" w:rsidRPr="00942001" w:rsidRDefault="00296282" w:rsidP="004C18F8">
      <w:pPr>
        <w:jc w:val="both"/>
        <w:rPr>
          <w:rFonts w:ascii="Arial" w:eastAsia="Calibri" w:hAnsi="Arial" w:cs="Arial"/>
          <w:sz w:val="22"/>
          <w:szCs w:val="22"/>
        </w:rPr>
      </w:pPr>
    </w:p>
    <w:p w14:paraId="36E16F16" w14:textId="77777777" w:rsidR="00296282" w:rsidRPr="00942001" w:rsidRDefault="00296282" w:rsidP="004C18F8">
      <w:pPr>
        <w:ind w:firstLine="708"/>
        <w:jc w:val="both"/>
        <w:rPr>
          <w:rFonts w:ascii="Arial" w:hAnsi="Arial" w:cs="Arial"/>
          <w:sz w:val="22"/>
          <w:szCs w:val="22"/>
        </w:rPr>
      </w:pPr>
      <w:r w:rsidRPr="00942001">
        <w:rPr>
          <w:rFonts w:ascii="Arial" w:eastAsia="Calibri" w:hAnsi="Arial" w:cs="Arial"/>
          <w:sz w:val="22"/>
          <w:szCs w:val="22"/>
        </w:rPr>
        <w:t xml:space="preserve">Sin perjuicio de que el comité coordinador pueda crear subcomités y grupos de trabajo permanentes o transitorios, deberá contar con un subcomité permanente de fiscalización, el cual tendrá por objeto promover el intercambio de información, ideas y experiencias, encaminadas al fortalecimiento de la </w:t>
      </w:r>
      <w:r w:rsidRPr="00942001">
        <w:rPr>
          <w:rFonts w:ascii="Arial" w:hAnsi="Arial" w:cs="Arial"/>
          <w:sz w:val="22"/>
          <w:szCs w:val="22"/>
        </w:rPr>
        <w:t>prevención, detección y sanción de responsabilidades administrativas y hechos de corrupción, así como la homologación de procesos, procedimientos, técnicas, criterios, estrategias, programas y normas profesionales en materia de auditoría y fiscalización, en los términos que establezca el Sistema Nacional de Fiscalización.</w:t>
      </w:r>
    </w:p>
    <w:p w14:paraId="016F71F1" w14:textId="77777777" w:rsidR="00296282" w:rsidRPr="00942001" w:rsidRDefault="00296282" w:rsidP="004C18F8">
      <w:pPr>
        <w:jc w:val="both"/>
        <w:rPr>
          <w:rFonts w:ascii="Arial" w:eastAsia="Calibri" w:hAnsi="Arial" w:cs="Arial"/>
          <w:sz w:val="22"/>
          <w:szCs w:val="22"/>
        </w:rPr>
      </w:pPr>
    </w:p>
    <w:p w14:paraId="2B72E0F3"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Subcomité de fiscalización estará integrado por los titulares de la Auditoría Superior del Estado, de la Secretaría de la Contraloría General y de los órganos de control interno de los organismos constitucionales autónomos y de los municipios que determine el comité coordinador.</w:t>
      </w:r>
    </w:p>
    <w:p w14:paraId="712C9F2B" w14:textId="77777777" w:rsidR="00296282" w:rsidRPr="00942001" w:rsidRDefault="00296282" w:rsidP="004C18F8">
      <w:pPr>
        <w:jc w:val="both"/>
        <w:rPr>
          <w:rFonts w:ascii="Arial" w:eastAsia="Calibri" w:hAnsi="Arial" w:cs="Arial"/>
          <w:sz w:val="22"/>
          <w:szCs w:val="22"/>
        </w:rPr>
      </w:pPr>
    </w:p>
    <w:p w14:paraId="57E3389B"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El comité coordinador regulará el funcionamiento y operación del subcomité.</w:t>
      </w:r>
    </w:p>
    <w:p w14:paraId="42FF7DD5" w14:textId="77777777" w:rsidR="00296282" w:rsidRPr="00942001" w:rsidRDefault="00296282" w:rsidP="004C18F8">
      <w:pPr>
        <w:jc w:val="center"/>
        <w:rPr>
          <w:rFonts w:ascii="Arial" w:hAnsi="Arial" w:cs="Arial"/>
          <w:b/>
          <w:sz w:val="22"/>
          <w:szCs w:val="22"/>
        </w:rPr>
      </w:pPr>
    </w:p>
    <w:p w14:paraId="5E8B20F4" w14:textId="77777777" w:rsidR="00296282" w:rsidRPr="00942001" w:rsidRDefault="00296282" w:rsidP="004C18F8">
      <w:pPr>
        <w:jc w:val="center"/>
        <w:rPr>
          <w:rFonts w:ascii="Arial" w:hAnsi="Arial" w:cs="Arial"/>
          <w:b/>
          <w:sz w:val="22"/>
          <w:szCs w:val="22"/>
        </w:rPr>
      </w:pPr>
      <w:r w:rsidRPr="00942001">
        <w:rPr>
          <w:rFonts w:ascii="Arial" w:hAnsi="Arial" w:cs="Arial"/>
          <w:b/>
          <w:sz w:val="22"/>
          <w:szCs w:val="22"/>
        </w:rPr>
        <w:t>Sección tercera</w:t>
      </w:r>
      <w:r w:rsidRPr="00942001">
        <w:rPr>
          <w:rFonts w:ascii="Arial" w:hAnsi="Arial" w:cs="Arial"/>
          <w:b/>
          <w:sz w:val="22"/>
          <w:szCs w:val="22"/>
        </w:rPr>
        <w:br/>
        <w:t>Comité de Participación Ciudadana</w:t>
      </w:r>
    </w:p>
    <w:p w14:paraId="1A7C22E9" w14:textId="77777777" w:rsidR="00296282" w:rsidRPr="00942001" w:rsidRDefault="00296282" w:rsidP="004C18F8">
      <w:pPr>
        <w:jc w:val="both"/>
        <w:rPr>
          <w:rFonts w:ascii="Arial" w:hAnsi="Arial" w:cs="Arial"/>
          <w:b/>
          <w:sz w:val="22"/>
          <w:szCs w:val="22"/>
        </w:rPr>
      </w:pPr>
    </w:p>
    <w:p w14:paraId="2753F832"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22. Objetivo</w:t>
      </w:r>
    </w:p>
    <w:p w14:paraId="5B656ECE" w14:textId="77777777" w:rsidR="00296282" w:rsidRPr="00942001" w:rsidRDefault="00296282" w:rsidP="004C18F8">
      <w:pPr>
        <w:jc w:val="both"/>
        <w:rPr>
          <w:rFonts w:ascii="Arial" w:hAnsi="Arial" w:cs="Arial"/>
          <w:sz w:val="22"/>
          <w:szCs w:val="22"/>
        </w:rPr>
      </w:pPr>
    </w:p>
    <w:p w14:paraId="5D58AA1A"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 xml:space="preserve">El Comité de Participación Ciudadana es la instancia que tiene como objetivo coadyuvar al cumplimiento del objeto del comité coordinador así como ser la instancia de vinculación con las organizaciones sociales y académicas relacionadas con las materias </w:t>
      </w:r>
      <w:r w:rsidRPr="00942001">
        <w:rPr>
          <w:rFonts w:ascii="Arial" w:hAnsi="Arial" w:cs="Arial"/>
          <w:sz w:val="22"/>
          <w:szCs w:val="22"/>
          <w:lang w:val="es-ES_tradnl" w:eastAsia="es-ES_tradnl"/>
        </w:rPr>
        <w:t>de los sistemas nacional y estatal anticorrupción.</w:t>
      </w:r>
    </w:p>
    <w:p w14:paraId="2D829C69" w14:textId="77777777" w:rsidR="00296282" w:rsidRPr="00942001" w:rsidRDefault="00296282" w:rsidP="004C18F8">
      <w:pPr>
        <w:jc w:val="both"/>
        <w:rPr>
          <w:rFonts w:ascii="Arial" w:hAnsi="Arial" w:cs="Arial"/>
          <w:b/>
          <w:sz w:val="22"/>
          <w:szCs w:val="22"/>
        </w:rPr>
      </w:pPr>
    </w:p>
    <w:p w14:paraId="06B73061"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23. Atribuciones</w:t>
      </w:r>
    </w:p>
    <w:p w14:paraId="3CC7B09C" w14:textId="77777777" w:rsidR="00296282" w:rsidRPr="00942001" w:rsidRDefault="00296282" w:rsidP="004C18F8">
      <w:pPr>
        <w:jc w:val="both"/>
        <w:rPr>
          <w:rFonts w:ascii="Arial" w:hAnsi="Arial" w:cs="Arial"/>
          <w:sz w:val="22"/>
          <w:szCs w:val="22"/>
        </w:rPr>
      </w:pPr>
    </w:p>
    <w:p w14:paraId="53CF336D"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de Participación Ciudadana tiene las siguientes atribuciones:</w:t>
      </w:r>
    </w:p>
    <w:p w14:paraId="4EF4C5DF" w14:textId="77777777" w:rsidR="00296282" w:rsidRPr="00942001" w:rsidRDefault="00FC377F" w:rsidP="004C18F8">
      <w:pPr>
        <w:tabs>
          <w:tab w:val="right" w:pos="8498"/>
        </w:tabs>
        <w:ind w:firstLine="709"/>
        <w:jc w:val="both"/>
        <w:rPr>
          <w:rFonts w:ascii="Arial" w:hAnsi="Arial" w:cs="Arial"/>
          <w:sz w:val="22"/>
          <w:szCs w:val="22"/>
        </w:rPr>
      </w:pPr>
      <w:r w:rsidRPr="00942001">
        <w:rPr>
          <w:rFonts w:ascii="Arial" w:hAnsi="Arial" w:cs="Arial"/>
          <w:sz w:val="22"/>
          <w:szCs w:val="22"/>
        </w:rPr>
        <w:tab/>
      </w:r>
    </w:p>
    <w:p w14:paraId="1F57DDB8"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Aprobar sus normas de carácter interno.</w:t>
      </w:r>
    </w:p>
    <w:p w14:paraId="08E1B04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5534D58E"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Elaborar su programa anual de trabajo.</w:t>
      </w:r>
    </w:p>
    <w:p w14:paraId="66F19E25" w14:textId="77777777" w:rsidR="00296282" w:rsidRPr="00942001" w:rsidRDefault="00296282" w:rsidP="004C18F8">
      <w:pPr>
        <w:tabs>
          <w:tab w:val="left" w:pos="1276"/>
          <w:tab w:val="right" w:pos="8498"/>
        </w:tabs>
        <w:ind w:firstLine="709"/>
        <w:jc w:val="both"/>
        <w:rPr>
          <w:rFonts w:ascii="Arial" w:hAnsi="Arial" w:cs="Arial"/>
          <w:sz w:val="22"/>
          <w:szCs w:val="22"/>
        </w:rPr>
      </w:pPr>
    </w:p>
    <w:p w14:paraId="5E4CF16B"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Aprobar el informe anual de las actividades que realice en cumplimiento a su programa anual de trabajo, el cual deberá ser público.</w:t>
      </w:r>
    </w:p>
    <w:p w14:paraId="48D67900"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6ECDAC0"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Participar en la comisión ejecutiva en términos de esta ley.</w:t>
      </w:r>
    </w:p>
    <w:p w14:paraId="2790EB37"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D9C734B"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Acceder, sin ninguna restricción, por conducto del secretario técnico, a la información que genere el Sistema Estatal Anticorrupción.</w:t>
      </w:r>
    </w:p>
    <w:p w14:paraId="76000E0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B2770F8"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Opinar y realizar propuestas, a través de su participación en la comisión ejecutiva, sobre la política estatal y los insumos técnicos a que se refiere el artículo 44.</w:t>
      </w:r>
    </w:p>
    <w:p w14:paraId="3325C41E"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AE18DA3"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comité coordinador, mecanismos para que la sociedad participe en la prevención y denuncia de faltas administrativas y hechos de corrupción.</w:t>
      </w:r>
    </w:p>
    <w:p w14:paraId="4A037EC8"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3238CF6"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mecanismos de articulación entre organizaciones de la sociedad civil, académica y grupos ciudadanos.</w:t>
      </w:r>
    </w:p>
    <w:p w14:paraId="05E365B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FC2586D"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comité coordinador mecanismos para facilitar el funcionamiento de las instancias de contraloría social existentes así como para recibir directamente información generada por esas instancias y formas de participación ciudadana.</w:t>
      </w:r>
    </w:p>
    <w:p w14:paraId="5DC745D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0CF74EB"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Llevar un registro de las organizaciones de la sociedad civil que deseen colaborar voluntariamente y de manera coordinada con el Comité de Participación Ciudadana para establecer una red de participación ciudadana, conforme a sus normas de carácter interno.</w:t>
      </w:r>
    </w:p>
    <w:p w14:paraId="71C5221A"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2BA2B45"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Realizar observaciones, a través de su participación en la comisión ejecutiva, a los proyectos del programa anual de trabajo y al informe anual del comité coordinador.</w:t>
      </w:r>
    </w:p>
    <w:p w14:paraId="2B1AB83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B1A71D2"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Promover la colaboración con instituciones en la materia, con el propósito de elaborar investigaciones sobre las políticas públicas para la prevención, detección y combate de hechos de corrupción o faltas administrativas.</w:t>
      </w:r>
    </w:p>
    <w:p w14:paraId="008D5C96"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A258B0F"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Dar seguimiento al funcionamiento del Sistema Estatal Anticorrupción.</w:t>
      </w:r>
    </w:p>
    <w:p w14:paraId="1D548A81"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F5243D0"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Resolver sobre las circunstancias no previstas en esta ley relacionadas con el cumplimiento de su objeto.</w:t>
      </w:r>
    </w:p>
    <w:p w14:paraId="2200714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607A903"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comité coordinador, a través de su participación en la comisión ejecutiva, para su consideración:</w:t>
      </w:r>
    </w:p>
    <w:p w14:paraId="6EEB8C3D" w14:textId="77777777" w:rsidR="00296282" w:rsidRPr="00942001" w:rsidRDefault="00296282" w:rsidP="004C18F8">
      <w:pPr>
        <w:tabs>
          <w:tab w:val="right" w:pos="8498"/>
        </w:tabs>
        <w:ind w:left="709" w:firstLine="709"/>
        <w:jc w:val="both"/>
        <w:rPr>
          <w:rFonts w:ascii="Arial" w:hAnsi="Arial" w:cs="Arial"/>
          <w:sz w:val="22"/>
          <w:szCs w:val="22"/>
        </w:rPr>
      </w:pPr>
    </w:p>
    <w:p w14:paraId="5D6FEA2F"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sz w:val="22"/>
          <w:szCs w:val="22"/>
        </w:rPr>
        <w:tab/>
      </w:r>
      <w:r w:rsidRPr="00942001">
        <w:rPr>
          <w:rFonts w:ascii="Arial" w:hAnsi="Arial" w:cs="Arial"/>
          <w:b/>
          <w:sz w:val="22"/>
          <w:szCs w:val="22"/>
        </w:rPr>
        <w:t>a)</w:t>
      </w:r>
      <w:r w:rsidRPr="00942001">
        <w:rPr>
          <w:rFonts w:ascii="Arial" w:hAnsi="Arial" w:cs="Arial"/>
          <w:sz w:val="22"/>
          <w:szCs w:val="22"/>
        </w:rPr>
        <w:t xml:space="preserve"> Proyectos de bases de coordinación interinstitucional e intergubernamental en las materias de fiscalización y control de recursos públicos, de prevención, control, disuasión y, en su caso, sanción de faltas administrativas y hechos de corrupción, en especial sobre las causas que los generan.</w:t>
      </w:r>
    </w:p>
    <w:p w14:paraId="2977E7D0" w14:textId="77777777" w:rsidR="00296282" w:rsidRPr="00942001" w:rsidRDefault="00296282" w:rsidP="004C18F8">
      <w:pPr>
        <w:tabs>
          <w:tab w:val="right" w:pos="8498"/>
        </w:tabs>
        <w:ind w:left="709" w:firstLine="709"/>
        <w:jc w:val="both"/>
        <w:rPr>
          <w:rFonts w:ascii="Arial" w:hAnsi="Arial" w:cs="Arial"/>
          <w:sz w:val="22"/>
          <w:szCs w:val="22"/>
        </w:rPr>
      </w:pPr>
    </w:p>
    <w:p w14:paraId="7804EF20"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Proyectos de mejora a los instrumentos, lineamientos y mecanismos para el suministro, intercambio, sistematización y actualización de la información que generen las instituciones competentes del estado y sus municipios.</w:t>
      </w:r>
    </w:p>
    <w:p w14:paraId="70569349" w14:textId="77777777" w:rsidR="00296282" w:rsidRPr="00942001" w:rsidRDefault="00296282" w:rsidP="004C18F8">
      <w:pPr>
        <w:tabs>
          <w:tab w:val="right" w:pos="8498"/>
        </w:tabs>
        <w:ind w:left="709" w:firstLine="709"/>
        <w:jc w:val="both"/>
        <w:rPr>
          <w:rFonts w:ascii="Arial" w:hAnsi="Arial" w:cs="Arial"/>
          <w:sz w:val="22"/>
          <w:szCs w:val="22"/>
        </w:rPr>
      </w:pPr>
    </w:p>
    <w:p w14:paraId="445D50AE"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c)</w:t>
      </w:r>
      <w:r w:rsidRPr="00942001">
        <w:rPr>
          <w:rFonts w:ascii="Arial" w:hAnsi="Arial" w:cs="Arial"/>
          <w:sz w:val="22"/>
          <w:szCs w:val="22"/>
        </w:rPr>
        <w:t xml:space="preserve"> Proyectos de mejora a los instrumentos, lineamientos o mecanismos que se establezcan a nivel estatal para la recepción y atención de quejas y denuncias.</w:t>
      </w:r>
    </w:p>
    <w:p w14:paraId="4AECF21C" w14:textId="77777777" w:rsidR="00296282" w:rsidRPr="00942001" w:rsidRDefault="00296282" w:rsidP="004C18F8">
      <w:pPr>
        <w:tabs>
          <w:tab w:val="right" w:pos="8498"/>
        </w:tabs>
        <w:ind w:firstLine="709"/>
        <w:jc w:val="both"/>
        <w:rPr>
          <w:rFonts w:ascii="Arial" w:hAnsi="Arial" w:cs="Arial"/>
          <w:sz w:val="22"/>
          <w:szCs w:val="22"/>
        </w:rPr>
      </w:pPr>
    </w:p>
    <w:p w14:paraId="7F110046"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XVI.</w:t>
      </w:r>
      <w:r w:rsidRPr="00942001">
        <w:rPr>
          <w:rFonts w:ascii="Arial" w:hAnsi="Arial" w:cs="Arial"/>
          <w:sz w:val="22"/>
          <w:szCs w:val="22"/>
        </w:rPr>
        <w:t xml:space="preserve"> Opinar o proponer, a través de su participación en la comisión ejecutiva, indicadores y metodologías para la medición y seguimiento del fenómeno de la corrupción a nivel estatal.</w:t>
      </w:r>
    </w:p>
    <w:p w14:paraId="4A44710B" w14:textId="77777777" w:rsidR="00296282" w:rsidRPr="00942001" w:rsidRDefault="00296282" w:rsidP="004C18F8">
      <w:pPr>
        <w:tabs>
          <w:tab w:val="right" w:pos="8498"/>
        </w:tabs>
        <w:ind w:firstLine="709"/>
        <w:jc w:val="both"/>
        <w:rPr>
          <w:rFonts w:ascii="Arial" w:hAnsi="Arial" w:cs="Arial"/>
          <w:sz w:val="22"/>
          <w:szCs w:val="22"/>
        </w:rPr>
      </w:pPr>
    </w:p>
    <w:p w14:paraId="3EB19753"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XVII.</w:t>
      </w:r>
      <w:r w:rsidRPr="00942001">
        <w:rPr>
          <w:rFonts w:ascii="Arial" w:hAnsi="Arial" w:cs="Arial"/>
          <w:sz w:val="22"/>
          <w:szCs w:val="22"/>
        </w:rPr>
        <w:t xml:space="preserve"> Proponer reglas y procedimientos mediante los cuales se recibirán las peticiones, solicitudes y denuncias fundadas y motivadas que la sociedad civil pretenda hacer llegar a la Auditoría Superior del Estado.</w:t>
      </w:r>
    </w:p>
    <w:p w14:paraId="3E072D4F" w14:textId="77777777" w:rsidR="00296282" w:rsidRPr="00942001" w:rsidRDefault="00296282" w:rsidP="004C18F8">
      <w:pPr>
        <w:tabs>
          <w:tab w:val="right" w:pos="8498"/>
        </w:tabs>
        <w:ind w:firstLine="709"/>
        <w:jc w:val="both"/>
        <w:rPr>
          <w:rFonts w:ascii="Arial" w:hAnsi="Arial" w:cs="Arial"/>
          <w:sz w:val="22"/>
          <w:szCs w:val="22"/>
        </w:rPr>
      </w:pPr>
    </w:p>
    <w:p w14:paraId="34620797"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XVIII.</w:t>
      </w:r>
      <w:r w:rsidRPr="00942001">
        <w:rPr>
          <w:rFonts w:ascii="Arial" w:hAnsi="Arial" w:cs="Arial"/>
          <w:sz w:val="22"/>
          <w:szCs w:val="22"/>
        </w:rPr>
        <w:t xml:space="preserve"> Proponer al comité coordinador, a través de su participación en la comisión ejecutiva, la emisión de recomendaciones no vinculantes.</w:t>
      </w:r>
    </w:p>
    <w:p w14:paraId="2FCA082B" w14:textId="77777777" w:rsidR="00296282" w:rsidRPr="00942001" w:rsidRDefault="00296282" w:rsidP="004C18F8">
      <w:pPr>
        <w:jc w:val="both"/>
        <w:rPr>
          <w:rFonts w:ascii="Arial" w:hAnsi="Arial" w:cs="Arial"/>
          <w:b/>
          <w:sz w:val="22"/>
          <w:szCs w:val="22"/>
        </w:rPr>
      </w:pPr>
    </w:p>
    <w:p w14:paraId="74A82B11"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24. Integración</w:t>
      </w:r>
    </w:p>
    <w:p w14:paraId="72891605" w14:textId="77777777" w:rsidR="00296282" w:rsidRPr="00942001" w:rsidRDefault="00296282" w:rsidP="004C18F8">
      <w:pPr>
        <w:pStyle w:val="xmsonormal"/>
        <w:spacing w:before="0" w:beforeAutospacing="0" w:after="0" w:afterAutospacing="0"/>
        <w:jc w:val="both"/>
        <w:rPr>
          <w:rFonts w:ascii="Arial" w:hAnsi="Arial" w:cs="Arial"/>
          <w:sz w:val="22"/>
          <w:szCs w:val="22"/>
          <w:lang w:val="es-ES"/>
        </w:rPr>
      </w:pPr>
    </w:p>
    <w:p w14:paraId="101EBEEC" w14:textId="77777777" w:rsidR="00296282" w:rsidRPr="00942001" w:rsidRDefault="00296282" w:rsidP="004C18F8">
      <w:pPr>
        <w:pStyle w:val="xmsonormal"/>
        <w:spacing w:before="0" w:beforeAutospacing="0" w:after="0" w:afterAutospacing="0"/>
        <w:ind w:firstLine="708"/>
        <w:jc w:val="both"/>
        <w:rPr>
          <w:rFonts w:ascii="Arial" w:hAnsi="Arial" w:cs="Arial"/>
          <w:sz w:val="22"/>
          <w:szCs w:val="22"/>
          <w:lang w:val="es-ES"/>
        </w:rPr>
      </w:pPr>
      <w:r w:rsidRPr="00942001">
        <w:rPr>
          <w:rFonts w:ascii="Arial" w:hAnsi="Arial" w:cs="Arial"/>
          <w:sz w:val="22"/>
          <w:szCs w:val="22"/>
          <w:lang w:val="es-ES"/>
        </w:rPr>
        <w:t xml:space="preserve">El Comité de Participación Ciudadana estará integrado por cinco ciudadanos de probidad, solvencia moral y prestigio que se hayan destacado por su contribución a la transparencia, a la rendición de cuentas o al combate a la corrupción. Sus integrantes deberán reunir los mismos requisitos que esta ley establece para ser nombrado secretario </w:t>
      </w:r>
      <w:r w:rsidRPr="00942001">
        <w:rPr>
          <w:rFonts w:ascii="Arial" w:hAnsi="Arial" w:cs="Arial"/>
          <w:sz w:val="22"/>
          <w:szCs w:val="22"/>
          <w:lang w:val="es-ES" w:eastAsia="es-ES"/>
        </w:rPr>
        <w:t>técnico</w:t>
      </w:r>
      <w:r w:rsidRPr="00942001">
        <w:rPr>
          <w:rFonts w:ascii="Arial" w:hAnsi="Arial" w:cs="Arial"/>
          <w:sz w:val="22"/>
          <w:szCs w:val="22"/>
          <w:lang w:val="es-ES"/>
        </w:rPr>
        <w:t>.</w:t>
      </w:r>
    </w:p>
    <w:p w14:paraId="068F1604" w14:textId="77777777" w:rsidR="00296282" w:rsidRPr="00942001" w:rsidRDefault="00296282" w:rsidP="004C18F8">
      <w:pPr>
        <w:pStyle w:val="xmsonormal"/>
        <w:spacing w:before="0" w:beforeAutospacing="0" w:after="0" w:afterAutospacing="0"/>
        <w:jc w:val="both"/>
        <w:rPr>
          <w:rFonts w:ascii="Arial" w:hAnsi="Arial" w:cs="Arial"/>
          <w:sz w:val="22"/>
          <w:szCs w:val="22"/>
          <w:lang w:val="es-ES"/>
        </w:rPr>
      </w:pPr>
    </w:p>
    <w:p w14:paraId="3A4C465C" w14:textId="77777777" w:rsidR="00296282" w:rsidRPr="004C18F8" w:rsidRDefault="00296282" w:rsidP="004C18F8">
      <w:pPr>
        <w:pStyle w:val="xmsonormal"/>
        <w:spacing w:before="0" w:beforeAutospacing="0" w:after="0" w:afterAutospacing="0"/>
        <w:jc w:val="both"/>
        <w:rPr>
          <w:rFonts w:ascii="Arial" w:hAnsi="Arial" w:cs="Arial"/>
          <w:sz w:val="22"/>
          <w:szCs w:val="22"/>
        </w:rPr>
      </w:pPr>
      <w:r w:rsidRPr="00942001">
        <w:rPr>
          <w:rFonts w:ascii="Arial" w:hAnsi="Arial" w:cs="Arial"/>
          <w:sz w:val="22"/>
          <w:szCs w:val="22"/>
          <w:lang w:val="es-ES"/>
        </w:rPr>
        <w:t xml:space="preserve">Los integrantes del Comité de Participación Ciudadana durarán en su encargo cinco años, sin posibilidad de reelección, serán renovados de manera escalonada, y solo podrán ser removidos por alguna de las causas establecidas en la normativa relativa </w:t>
      </w:r>
      <w:r w:rsidRPr="004C18F8">
        <w:rPr>
          <w:rFonts w:ascii="Arial" w:hAnsi="Arial" w:cs="Arial"/>
          <w:sz w:val="22"/>
          <w:szCs w:val="22"/>
          <w:lang w:val="es-ES"/>
        </w:rPr>
        <w:t>a los actos de particulares vinculados con faltas administrativas graves</w:t>
      </w:r>
      <w:r w:rsidRPr="004C18F8">
        <w:rPr>
          <w:rFonts w:ascii="Arial" w:hAnsi="Arial" w:cs="Arial"/>
          <w:sz w:val="22"/>
          <w:szCs w:val="22"/>
        </w:rPr>
        <w:t>.</w:t>
      </w:r>
    </w:p>
    <w:p w14:paraId="1B340606" w14:textId="77777777" w:rsidR="00296282" w:rsidRPr="004C18F8" w:rsidRDefault="00296282" w:rsidP="004C18F8">
      <w:pPr>
        <w:pStyle w:val="xmsonormal"/>
        <w:spacing w:before="0" w:beforeAutospacing="0" w:after="0" w:afterAutospacing="0"/>
        <w:jc w:val="both"/>
        <w:rPr>
          <w:rFonts w:ascii="Arial" w:hAnsi="Arial" w:cs="Arial"/>
          <w:sz w:val="22"/>
          <w:szCs w:val="22"/>
        </w:rPr>
      </w:pPr>
    </w:p>
    <w:p w14:paraId="35D7DC69" w14:textId="77777777" w:rsidR="00296282" w:rsidRPr="004C18F8" w:rsidRDefault="00296282" w:rsidP="004C18F8">
      <w:pPr>
        <w:pStyle w:val="xmsonormal"/>
        <w:spacing w:before="0" w:beforeAutospacing="0" w:after="0" w:afterAutospacing="0"/>
        <w:jc w:val="both"/>
        <w:rPr>
          <w:rFonts w:ascii="Arial" w:hAnsi="Arial" w:cs="Arial"/>
          <w:sz w:val="22"/>
          <w:szCs w:val="22"/>
        </w:rPr>
      </w:pPr>
      <w:r w:rsidRPr="004C18F8">
        <w:rPr>
          <w:rFonts w:ascii="Arial" w:hAnsi="Arial" w:cs="Arial"/>
          <w:sz w:val="22"/>
          <w:szCs w:val="22"/>
        </w:rPr>
        <w:t>Los integrantes del Comité de Participación Ciudadana no tendrán relación laboral alguna por virtud de su encargo con la secretaría ejecutiva. El vínculo legal con ella,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p>
    <w:p w14:paraId="352F85E1" w14:textId="77777777" w:rsidR="00296282" w:rsidRPr="004C18F8" w:rsidRDefault="00296282" w:rsidP="004C18F8">
      <w:pPr>
        <w:pStyle w:val="xmsonormal"/>
        <w:spacing w:before="0" w:beforeAutospacing="0" w:after="0" w:afterAutospacing="0"/>
        <w:jc w:val="both"/>
        <w:rPr>
          <w:rFonts w:ascii="Arial" w:hAnsi="Arial" w:cs="Arial"/>
          <w:sz w:val="22"/>
          <w:szCs w:val="22"/>
        </w:rPr>
      </w:pPr>
    </w:p>
    <w:p w14:paraId="7B2FEB7E" w14:textId="77777777" w:rsidR="00296282" w:rsidRPr="004C18F8" w:rsidRDefault="00296282" w:rsidP="004C18F8">
      <w:pPr>
        <w:pStyle w:val="xmsonormal"/>
        <w:spacing w:before="0" w:beforeAutospacing="0" w:after="0" w:afterAutospacing="0"/>
        <w:jc w:val="both"/>
        <w:rPr>
          <w:rFonts w:ascii="Arial" w:hAnsi="Arial" w:cs="Arial"/>
          <w:sz w:val="22"/>
          <w:szCs w:val="22"/>
        </w:rPr>
      </w:pPr>
      <w:r w:rsidRPr="004C18F8">
        <w:rPr>
          <w:rFonts w:ascii="Arial" w:hAnsi="Arial" w:cs="Arial"/>
          <w:sz w:val="22"/>
          <w:szCs w:val="22"/>
        </w:rPr>
        <w:t>Durante el tiempo de su gestión, los integrantes del Comité de Participación Ciudadana no podrán ocupar un empleo, cargo o comisión de cualquier naturaleza, en los gobiernos federal, local o municipal, ni cualquier otro empleo que les impida el libre ejercicio de los servicios que prestarán al Comité de Participación Ciudadana y a la comisión ejecutiva.</w:t>
      </w:r>
    </w:p>
    <w:p w14:paraId="786A2A0B" w14:textId="77777777" w:rsidR="00296282" w:rsidRPr="004C18F8" w:rsidRDefault="00296282" w:rsidP="004C18F8">
      <w:pPr>
        <w:pStyle w:val="xmsonormal"/>
        <w:spacing w:before="0" w:beforeAutospacing="0" w:after="0" w:afterAutospacing="0"/>
        <w:jc w:val="both"/>
        <w:rPr>
          <w:rFonts w:ascii="Arial" w:hAnsi="Arial" w:cs="Arial"/>
          <w:sz w:val="22"/>
          <w:szCs w:val="22"/>
        </w:rPr>
      </w:pPr>
    </w:p>
    <w:p w14:paraId="1BDBF025" w14:textId="77777777" w:rsidR="003A66BB" w:rsidRPr="004C18F8" w:rsidRDefault="003A66BB" w:rsidP="004C18F8">
      <w:pPr>
        <w:jc w:val="both"/>
        <w:rPr>
          <w:rFonts w:ascii="Arial" w:hAnsi="Arial" w:cs="Arial"/>
          <w:sz w:val="22"/>
          <w:szCs w:val="22"/>
        </w:rPr>
      </w:pPr>
      <w:r w:rsidRPr="004C18F8">
        <w:rPr>
          <w:rFonts w:ascii="Arial" w:hAnsi="Arial" w:cs="Arial"/>
          <w:sz w:val="22"/>
          <w:szCs w:val="22"/>
        </w:rPr>
        <w:t>En relación con el párrafo anterior, les serán aplicables las obligaciones de confidencialidad, secrecía, resguardo de información y demás aplicables por el acceso que llegaren a tener a las plataformas digitales del sistema nacional y demás información de carácter reservado y confidencial.</w:t>
      </w:r>
    </w:p>
    <w:p w14:paraId="5F987090" w14:textId="77777777" w:rsidR="003A66BB" w:rsidRPr="004C18F8" w:rsidRDefault="003A66BB" w:rsidP="004C18F8">
      <w:pPr>
        <w:pStyle w:val="xmsonormal"/>
        <w:spacing w:before="0" w:beforeAutospacing="0" w:after="0" w:afterAutospacing="0"/>
        <w:jc w:val="both"/>
        <w:rPr>
          <w:rFonts w:ascii="Arial" w:hAnsi="Arial" w:cs="Arial"/>
          <w:sz w:val="22"/>
          <w:szCs w:val="22"/>
        </w:rPr>
      </w:pPr>
    </w:p>
    <w:p w14:paraId="76233C32" w14:textId="77777777" w:rsidR="00296282" w:rsidRPr="00942001" w:rsidRDefault="00296282" w:rsidP="004C18F8">
      <w:pPr>
        <w:pStyle w:val="xmsonormal"/>
        <w:spacing w:before="0" w:beforeAutospacing="0" w:after="0" w:afterAutospacing="0"/>
        <w:jc w:val="both"/>
        <w:rPr>
          <w:rFonts w:ascii="Arial" w:hAnsi="Arial" w:cs="Arial"/>
          <w:sz w:val="22"/>
          <w:szCs w:val="22"/>
          <w:shd w:val="clear" w:color="auto" w:fill="00FF00"/>
        </w:rPr>
      </w:pPr>
      <w:r w:rsidRPr="004C18F8">
        <w:rPr>
          <w:rFonts w:ascii="Arial" w:hAnsi="Arial" w:cs="Arial"/>
          <w:sz w:val="22"/>
          <w:szCs w:val="22"/>
        </w:rPr>
        <w:t>Los integrantes del Comité de Participación Ciudadana estarán sujetos al régimen de responsabilidades que determina el artículo 97 de la Constitución Política del Estado de Yucatán.</w:t>
      </w:r>
    </w:p>
    <w:p w14:paraId="40C93BFB" w14:textId="77777777" w:rsidR="00296282" w:rsidRPr="00942001" w:rsidRDefault="00296282" w:rsidP="004C18F8">
      <w:pPr>
        <w:jc w:val="both"/>
        <w:rPr>
          <w:rFonts w:ascii="Arial" w:hAnsi="Arial" w:cs="Arial"/>
          <w:sz w:val="22"/>
          <w:szCs w:val="22"/>
          <w:shd w:val="clear" w:color="auto" w:fill="00FF00"/>
        </w:rPr>
      </w:pPr>
    </w:p>
    <w:p w14:paraId="030EE2BB"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25. Procedimiento para la designación</w:t>
      </w:r>
    </w:p>
    <w:p w14:paraId="6D1CCB8A" w14:textId="77777777" w:rsidR="00296282" w:rsidRPr="00942001" w:rsidRDefault="00296282" w:rsidP="004C18F8">
      <w:pPr>
        <w:jc w:val="both"/>
        <w:rPr>
          <w:rFonts w:ascii="Arial" w:hAnsi="Arial" w:cs="Arial"/>
          <w:sz w:val="22"/>
          <w:szCs w:val="22"/>
        </w:rPr>
      </w:pPr>
    </w:p>
    <w:p w14:paraId="04B96267"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Los integrantes del Comité de Participación Ciudadana serán nombrados conforme al siguiente procedimiento:</w:t>
      </w:r>
    </w:p>
    <w:p w14:paraId="5700B7CC" w14:textId="77777777" w:rsidR="00296282" w:rsidRPr="00942001" w:rsidRDefault="00296282" w:rsidP="004C18F8">
      <w:pPr>
        <w:tabs>
          <w:tab w:val="right" w:pos="8498"/>
        </w:tabs>
        <w:ind w:firstLine="709"/>
        <w:jc w:val="both"/>
        <w:rPr>
          <w:rFonts w:ascii="Arial" w:hAnsi="Arial" w:cs="Arial"/>
          <w:b/>
          <w:sz w:val="22"/>
          <w:szCs w:val="22"/>
        </w:rPr>
      </w:pPr>
    </w:p>
    <w:p w14:paraId="5197F7A8"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w:t>
      </w:r>
      <w:r w:rsidRPr="00942001">
        <w:rPr>
          <w:rFonts w:ascii="Arial" w:hAnsi="Arial" w:cs="Arial"/>
          <w:sz w:val="22"/>
          <w:szCs w:val="22"/>
        </w:rPr>
        <w:t xml:space="preserve"> El Congreso del estado constituirá una comisión de selección integrada por siete ciudadanos mexicanos, por un periodo de tres años, de la siguiente manera:</w:t>
      </w:r>
    </w:p>
    <w:p w14:paraId="4E04CD1C" w14:textId="77777777" w:rsidR="00296282" w:rsidRPr="00942001" w:rsidRDefault="00296282" w:rsidP="004C18F8">
      <w:pPr>
        <w:tabs>
          <w:tab w:val="right" w:pos="8498"/>
        </w:tabs>
        <w:ind w:left="709" w:firstLine="709"/>
        <w:jc w:val="both"/>
        <w:rPr>
          <w:rFonts w:ascii="Arial" w:hAnsi="Arial" w:cs="Arial"/>
          <w:sz w:val="22"/>
          <w:szCs w:val="22"/>
        </w:rPr>
      </w:pPr>
    </w:p>
    <w:p w14:paraId="293D8649"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sz w:val="22"/>
          <w:szCs w:val="22"/>
        </w:rPr>
        <w:tab/>
      </w:r>
      <w:r w:rsidRPr="00942001">
        <w:rPr>
          <w:rFonts w:ascii="Arial" w:hAnsi="Arial" w:cs="Arial"/>
          <w:b/>
          <w:sz w:val="22"/>
          <w:szCs w:val="22"/>
        </w:rPr>
        <w:t>a)</w:t>
      </w:r>
      <w:r w:rsidRPr="00942001">
        <w:rPr>
          <w:rFonts w:ascii="Arial" w:hAnsi="Arial" w:cs="Arial"/>
          <w:sz w:val="22"/>
          <w:szCs w:val="22"/>
        </w:rPr>
        <w:t xml:space="preserve"> Convocará a las instituciones de educación superior y de investigación, para proponer candidatos a fin de integrar la comisión de selección, para lo cual deberán enviar los documentos que acrediten el perfil solicitado en la convocatoria en un plazo no mayor a quince días hábiles, para seleccionar a cuatro miembros basándose en los elementos decisorios que se hayan plasmado en la convocatoria, tomando en cuenta que se hayan destacado por su contribución en materia de fiscalización, de rendición de cuentas y combate a la corrupción.</w:t>
      </w:r>
    </w:p>
    <w:p w14:paraId="38557390" w14:textId="77777777" w:rsidR="00296282" w:rsidRPr="00942001" w:rsidRDefault="00296282" w:rsidP="004C18F8">
      <w:pPr>
        <w:tabs>
          <w:tab w:val="right" w:pos="8498"/>
        </w:tabs>
        <w:ind w:left="709" w:firstLine="709"/>
        <w:jc w:val="both"/>
        <w:rPr>
          <w:rFonts w:ascii="Arial" w:hAnsi="Arial" w:cs="Arial"/>
          <w:sz w:val="22"/>
          <w:szCs w:val="22"/>
        </w:rPr>
      </w:pPr>
    </w:p>
    <w:p w14:paraId="413F3B5F"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Convocará a organizaciones de la sociedad civil especializadas en materia de fiscalización, de rendición de cuentas y combate a la corrupción, para seleccionar a tres miembros, en los mismos términos del inciso anterior.</w:t>
      </w:r>
    </w:p>
    <w:p w14:paraId="31D5801B" w14:textId="77777777" w:rsidR="00296282" w:rsidRPr="00942001" w:rsidRDefault="00296282" w:rsidP="004C18F8">
      <w:pPr>
        <w:tabs>
          <w:tab w:val="right" w:pos="8498"/>
        </w:tabs>
        <w:ind w:firstLine="709"/>
        <w:jc w:val="both"/>
        <w:rPr>
          <w:rFonts w:ascii="Arial" w:hAnsi="Arial" w:cs="Arial"/>
          <w:sz w:val="22"/>
          <w:szCs w:val="22"/>
        </w:rPr>
      </w:pPr>
    </w:p>
    <w:p w14:paraId="66A0686B"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14:paraId="32D2BE31" w14:textId="77777777" w:rsidR="00296282" w:rsidRPr="00942001" w:rsidRDefault="00296282" w:rsidP="004C18F8">
      <w:pPr>
        <w:tabs>
          <w:tab w:val="right" w:pos="8498"/>
        </w:tabs>
        <w:ind w:firstLine="709"/>
        <w:jc w:val="both"/>
        <w:rPr>
          <w:rFonts w:ascii="Arial" w:hAnsi="Arial" w:cs="Arial"/>
          <w:sz w:val="22"/>
          <w:szCs w:val="22"/>
        </w:rPr>
      </w:pPr>
    </w:p>
    <w:p w14:paraId="59D7382A"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II.</w:t>
      </w:r>
      <w:r w:rsidRPr="00942001">
        <w:rPr>
          <w:rFonts w:ascii="Arial" w:hAnsi="Arial" w:cs="Arial"/>
          <w:sz w:val="22"/>
          <w:szCs w:val="22"/>
        </w:rPr>
        <w:t xml:space="preserve"> La comisión de selección deberá emitir una convocatoria con el objeto de realizar una amplia consulta pública dirigida a toda la sociedad en general, para que presenten sus postulaciones de aspirantes a ocupar el cargo. Para el caso de que existiera alguna vacante, expedirá dicha convocatoria, a más tardar sesenta días </w:t>
      </w:r>
      <w:r w:rsidRPr="00942001">
        <w:rPr>
          <w:rFonts w:ascii="Arial" w:hAnsi="Arial" w:cs="Arial"/>
          <w:sz w:val="22"/>
          <w:szCs w:val="22"/>
        </w:rPr>
        <w:lastRenderedPageBreak/>
        <w:t>naturales, previos a la fecha en que concluya el nombramiento o dentro de los sesenta días naturales siguientes a la fecha en que ocurra alguna vacante por causa distinta a la conclusión del período. La referida convocatoria deberá publicarse en el diario oficial del estado y en, al menos, tres de los diarios o periódicos de mayor circulación estatal.</w:t>
      </w:r>
    </w:p>
    <w:p w14:paraId="30927F59" w14:textId="77777777" w:rsidR="00296282" w:rsidRPr="00942001" w:rsidRDefault="00296282" w:rsidP="004C18F8">
      <w:pPr>
        <w:tabs>
          <w:tab w:val="right" w:pos="8498"/>
        </w:tabs>
        <w:ind w:firstLine="709"/>
        <w:jc w:val="both"/>
        <w:rPr>
          <w:rFonts w:ascii="Arial" w:hAnsi="Arial" w:cs="Arial"/>
          <w:sz w:val="22"/>
          <w:szCs w:val="22"/>
        </w:rPr>
      </w:pPr>
    </w:p>
    <w:p w14:paraId="7F2C35DF"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Para ello, definirá la metodología, plazos y criterios de selección de los integrantes del Comité de Participación Ciudadana y deberá hacerlos públicos; en donde deberá considerar al menos las siguientes características:</w:t>
      </w:r>
    </w:p>
    <w:p w14:paraId="5E1BA339" w14:textId="77777777" w:rsidR="00296282" w:rsidRPr="00942001" w:rsidRDefault="00296282" w:rsidP="004C18F8">
      <w:pPr>
        <w:tabs>
          <w:tab w:val="right" w:pos="8498"/>
        </w:tabs>
        <w:ind w:left="709" w:firstLine="709"/>
        <w:jc w:val="both"/>
        <w:rPr>
          <w:rFonts w:ascii="Arial" w:hAnsi="Arial" w:cs="Arial"/>
          <w:sz w:val="22"/>
          <w:szCs w:val="22"/>
        </w:rPr>
      </w:pPr>
    </w:p>
    <w:p w14:paraId="65519B3F"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a)</w:t>
      </w:r>
      <w:r w:rsidRPr="00942001">
        <w:rPr>
          <w:rFonts w:ascii="Arial" w:hAnsi="Arial" w:cs="Arial"/>
          <w:sz w:val="22"/>
          <w:szCs w:val="22"/>
        </w:rPr>
        <w:t xml:space="preserve"> Las etapas del procedimiento así como sus fechas y plazos.</w:t>
      </w:r>
    </w:p>
    <w:p w14:paraId="06BD9C0D" w14:textId="77777777" w:rsidR="00296282" w:rsidRPr="00942001" w:rsidRDefault="00296282" w:rsidP="004C18F8">
      <w:pPr>
        <w:tabs>
          <w:tab w:val="right" w:pos="8498"/>
        </w:tabs>
        <w:ind w:left="709" w:firstLine="709"/>
        <w:jc w:val="both"/>
        <w:rPr>
          <w:rFonts w:ascii="Arial" w:hAnsi="Arial" w:cs="Arial"/>
          <w:sz w:val="22"/>
          <w:szCs w:val="22"/>
        </w:rPr>
      </w:pPr>
    </w:p>
    <w:p w14:paraId="3318623C"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El método de registro y evaluación de los aspirantes.</w:t>
      </w:r>
    </w:p>
    <w:p w14:paraId="497D6486" w14:textId="77777777" w:rsidR="00296282" w:rsidRPr="00942001" w:rsidRDefault="00296282" w:rsidP="004C18F8">
      <w:pPr>
        <w:tabs>
          <w:tab w:val="right" w:pos="8498"/>
        </w:tabs>
        <w:ind w:left="709" w:firstLine="709"/>
        <w:jc w:val="both"/>
        <w:rPr>
          <w:rFonts w:ascii="Arial" w:hAnsi="Arial" w:cs="Arial"/>
          <w:sz w:val="22"/>
          <w:szCs w:val="22"/>
        </w:rPr>
      </w:pPr>
    </w:p>
    <w:p w14:paraId="6A864284"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c)</w:t>
      </w:r>
      <w:r w:rsidRPr="00942001">
        <w:rPr>
          <w:rFonts w:ascii="Arial" w:hAnsi="Arial" w:cs="Arial"/>
          <w:sz w:val="22"/>
          <w:szCs w:val="22"/>
        </w:rPr>
        <w:t xml:space="preserve"> Hacer pública la lista de los aspirantes.</w:t>
      </w:r>
    </w:p>
    <w:p w14:paraId="3BB2B9FD" w14:textId="77777777" w:rsidR="00296282" w:rsidRPr="00942001" w:rsidRDefault="00296282" w:rsidP="004C18F8">
      <w:pPr>
        <w:tabs>
          <w:tab w:val="right" w:pos="8498"/>
        </w:tabs>
        <w:ind w:left="709" w:firstLine="709"/>
        <w:jc w:val="both"/>
        <w:rPr>
          <w:rFonts w:ascii="Arial" w:hAnsi="Arial" w:cs="Arial"/>
          <w:sz w:val="22"/>
          <w:szCs w:val="22"/>
        </w:rPr>
      </w:pPr>
    </w:p>
    <w:p w14:paraId="5295F84C"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d)</w:t>
      </w:r>
      <w:r w:rsidRPr="00942001">
        <w:rPr>
          <w:rFonts w:ascii="Arial" w:hAnsi="Arial" w:cs="Arial"/>
          <w:sz w:val="22"/>
          <w:szCs w:val="22"/>
        </w:rPr>
        <w:t xml:space="preserve"> Hacer públicos los documentos que hayan sido entregados para su inscripción en versiones públicas.</w:t>
      </w:r>
    </w:p>
    <w:p w14:paraId="5E637032" w14:textId="77777777" w:rsidR="00296282" w:rsidRPr="00942001" w:rsidRDefault="00296282" w:rsidP="004C18F8">
      <w:pPr>
        <w:tabs>
          <w:tab w:val="right" w:pos="8498"/>
        </w:tabs>
        <w:ind w:left="709" w:firstLine="709"/>
        <w:jc w:val="both"/>
        <w:rPr>
          <w:rFonts w:ascii="Arial" w:hAnsi="Arial" w:cs="Arial"/>
          <w:sz w:val="22"/>
          <w:szCs w:val="22"/>
        </w:rPr>
      </w:pPr>
    </w:p>
    <w:p w14:paraId="27D42048"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e)</w:t>
      </w:r>
      <w:r w:rsidRPr="00942001">
        <w:rPr>
          <w:rFonts w:ascii="Arial" w:hAnsi="Arial" w:cs="Arial"/>
          <w:sz w:val="22"/>
          <w:szCs w:val="22"/>
        </w:rPr>
        <w:t xml:space="preserve"> Hacer público el cronograma de audiencias.</w:t>
      </w:r>
    </w:p>
    <w:p w14:paraId="0FE73623" w14:textId="77777777" w:rsidR="00296282" w:rsidRPr="00942001" w:rsidRDefault="00296282" w:rsidP="004C18F8">
      <w:pPr>
        <w:tabs>
          <w:tab w:val="right" w:pos="8498"/>
        </w:tabs>
        <w:ind w:left="709" w:firstLine="709"/>
        <w:jc w:val="both"/>
        <w:rPr>
          <w:rFonts w:ascii="Arial" w:hAnsi="Arial" w:cs="Arial"/>
          <w:sz w:val="22"/>
          <w:szCs w:val="22"/>
        </w:rPr>
      </w:pPr>
    </w:p>
    <w:p w14:paraId="3414973C"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f)</w:t>
      </w:r>
      <w:r w:rsidRPr="00942001">
        <w:rPr>
          <w:rFonts w:ascii="Arial" w:hAnsi="Arial" w:cs="Arial"/>
          <w:sz w:val="22"/>
          <w:szCs w:val="22"/>
        </w:rPr>
        <w:t xml:space="preserve"> Podrán efectuarse audiencias públicas en las que se invitará a participar a investigadores, académicos y a organizaciones de la sociedad civil, especialistas en la materia.</w:t>
      </w:r>
    </w:p>
    <w:p w14:paraId="14FAAD52" w14:textId="77777777" w:rsidR="00296282" w:rsidRPr="00942001" w:rsidRDefault="00296282" w:rsidP="004C18F8">
      <w:pPr>
        <w:tabs>
          <w:tab w:val="right" w:pos="8498"/>
        </w:tabs>
        <w:ind w:left="709" w:firstLine="709"/>
        <w:jc w:val="both"/>
        <w:rPr>
          <w:rFonts w:ascii="Arial" w:hAnsi="Arial" w:cs="Arial"/>
          <w:sz w:val="22"/>
          <w:szCs w:val="22"/>
        </w:rPr>
      </w:pPr>
    </w:p>
    <w:p w14:paraId="6FD7D211"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g)</w:t>
      </w:r>
      <w:r w:rsidRPr="00942001">
        <w:rPr>
          <w:rFonts w:ascii="Arial" w:hAnsi="Arial" w:cs="Arial"/>
          <w:sz w:val="22"/>
          <w:szCs w:val="22"/>
        </w:rPr>
        <w:t xml:space="preserve"> El plazo en que se deberá hacer la designación que al efecto se determine, y que se tomará, en sesión pública, por el voto de la mayoría de sus miembros.</w:t>
      </w:r>
    </w:p>
    <w:p w14:paraId="45A2C79E" w14:textId="77777777" w:rsidR="00296282" w:rsidRPr="00942001" w:rsidRDefault="00296282" w:rsidP="004C18F8">
      <w:pPr>
        <w:tabs>
          <w:tab w:val="right" w:pos="8498"/>
        </w:tabs>
        <w:jc w:val="both"/>
        <w:rPr>
          <w:rFonts w:ascii="Arial" w:eastAsia="Calibri" w:hAnsi="Arial" w:cs="Arial"/>
          <w:sz w:val="22"/>
          <w:szCs w:val="22"/>
        </w:rPr>
      </w:pPr>
    </w:p>
    <w:p w14:paraId="10D0D28A"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sz w:val="22"/>
          <w:szCs w:val="22"/>
        </w:rPr>
        <w:t>En caso de que se generen vacantes imprevistas, el proceso de selección del nuevo integrante no podrá exceder el límite de noventa días hábiles y el ciudadano que resulte electo desempeñará el encargo por el tiempo restante de la vacante a ocupar.</w:t>
      </w:r>
    </w:p>
    <w:p w14:paraId="3629BF51" w14:textId="77777777" w:rsidR="00296282" w:rsidRPr="00942001" w:rsidRDefault="00296282" w:rsidP="004C18F8">
      <w:pPr>
        <w:jc w:val="both"/>
        <w:rPr>
          <w:rFonts w:ascii="Arial" w:eastAsia="Calibri" w:hAnsi="Arial" w:cs="Arial"/>
          <w:sz w:val="22"/>
          <w:szCs w:val="22"/>
        </w:rPr>
      </w:pPr>
    </w:p>
    <w:p w14:paraId="7A9D4F54"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La comisión de selección privilegiará en la integración del Comité de Participación Ciudadana la igualdad de género y la experiencia en materia de combate a la corrupción, rendición de cuentas y fiscalización.</w:t>
      </w:r>
    </w:p>
    <w:p w14:paraId="7FF93F99" w14:textId="77777777" w:rsidR="00296282" w:rsidRPr="00942001" w:rsidRDefault="00296282" w:rsidP="004C18F8">
      <w:pPr>
        <w:tabs>
          <w:tab w:val="right" w:pos="8498"/>
        </w:tabs>
        <w:jc w:val="both"/>
        <w:rPr>
          <w:rFonts w:ascii="Arial" w:eastAsia="Calibri" w:hAnsi="Arial" w:cs="Arial"/>
          <w:b/>
          <w:sz w:val="22"/>
          <w:szCs w:val="22"/>
        </w:rPr>
      </w:pPr>
    </w:p>
    <w:p w14:paraId="1809DAFA"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26. Sesiones del Comité de Participación Ciudadana</w:t>
      </w:r>
    </w:p>
    <w:p w14:paraId="4D226F2D" w14:textId="77777777" w:rsidR="00296282" w:rsidRPr="00942001" w:rsidRDefault="00296282" w:rsidP="004C18F8">
      <w:pPr>
        <w:tabs>
          <w:tab w:val="right" w:pos="8498"/>
        </w:tabs>
        <w:jc w:val="both"/>
        <w:rPr>
          <w:rFonts w:ascii="Arial" w:eastAsia="Calibri" w:hAnsi="Arial" w:cs="Arial"/>
          <w:sz w:val="22"/>
          <w:szCs w:val="22"/>
        </w:rPr>
      </w:pPr>
    </w:p>
    <w:p w14:paraId="3D1000B1"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El Comité de Participación Ciudadana se reunirá, previa convocatoria de su presidente, cuando así se requiera a petición de la mayoría de sus integrantes. Las decisiones se tomarán por mayoría de votos de los miembros presentes y en caso de empate, se volverá a someter a votación, y en caso de persistir el empate se enviará el asunto a la siguiente sesión.</w:t>
      </w:r>
    </w:p>
    <w:p w14:paraId="29F75CFF" w14:textId="1742B4A6" w:rsidR="00296282" w:rsidRPr="00942001" w:rsidRDefault="00AB52F4" w:rsidP="004C18F8">
      <w:pPr>
        <w:jc w:val="both"/>
        <w:rPr>
          <w:rFonts w:ascii="Arial" w:eastAsia="Calibri" w:hAnsi="Arial" w:cs="Arial"/>
          <w:b/>
          <w:sz w:val="22"/>
          <w:szCs w:val="22"/>
        </w:rPr>
      </w:pPr>
      <w:r>
        <w:rPr>
          <w:rFonts w:ascii="Arial" w:eastAsia="Calibri" w:hAnsi="Arial" w:cs="Arial"/>
          <w:b/>
          <w:sz w:val="22"/>
          <w:szCs w:val="22"/>
        </w:rPr>
        <w:br w:type="column"/>
      </w:r>
    </w:p>
    <w:p w14:paraId="11B75C2F"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27. Presidente</w:t>
      </w:r>
    </w:p>
    <w:p w14:paraId="42583DBB" w14:textId="77777777" w:rsidR="00296282" w:rsidRPr="00942001" w:rsidRDefault="00296282" w:rsidP="004C18F8">
      <w:pPr>
        <w:jc w:val="both"/>
        <w:rPr>
          <w:rFonts w:ascii="Arial" w:eastAsia="Calibri" w:hAnsi="Arial" w:cs="Arial"/>
          <w:sz w:val="22"/>
          <w:szCs w:val="22"/>
        </w:rPr>
      </w:pPr>
    </w:p>
    <w:p w14:paraId="4E4513C9"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Los integrantes del Comité de Participación Ciudadana se rotarán anualmente la presidencia ante el comité coordinador, atendiendo a su antigüedad como integrantes del Comité de Participación Ciudadana. El periodo de la presidencia deberá iniciar el 1 de abril y concluir el 31 de marzo.</w:t>
      </w:r>
    </w:p>
    <w:p w14:paraId="4B14F297" w14:textId="77777777" w:rsidR="00296282" w:rsidRPr="00942001" w:rsidRDefault="00296282" w:rsidP="004C18F8">
      <w:pPr>
        <w:jc w:val="both"/>
        <w:rPr>
          <w:rFonts w:ascii="Arial" w:hAnsi="Arial" w:cs="Arial"/>
          <w:sz w:val="22"/>
          <w:szCs w:val="22"/>
        </w:rPr>
      </w:pPr>
    </w:p>
    <w:p w14:paraId="7DAB6C42"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presidente, en caso de ausencias temporales que no excedan de dos meses, será suplido por quien designe el Comité de Participación Ciudadana. Esta suplencia no podrá ser mayor a dos meses. En caso de que la ausencia sea mayor, ocupará su lugar por un periodo máximo de dos meses el miembro al cual le correspondería el periodo anual siguiente y así sucesivamente.</w:t>
      </w:r>
    </w:p>
    <w:p w14:paraId="34652546" w14:textId="77777777" w:rsidR="00296282" w:rsidRPr="00942001" w:rsidRDefault="00296282" w:rsidP="004C18F8">
      <w:pPr>
        <w:jc w:val="both"/>
        <w:rPr>
          <w:rFonts w:ascii="Arial" w:eastAsia="Calibri" w:hAnsi="Arial" w:cs="Arial"/>
          <w:bCs/>
          <w:sz w:val="22"/>
          <w:szCs w:val="22"/>
        </w:rPr>
      </w:pPr>
    </w:p>
    <w:p w14:paraId="2753CDAA" w14:textId="77777777" w:rsidR="00296282" w:rsidRPr="00942001" w:rsidRDefault="00296282" w:rsidP="004C18F8">
      <w:pPr>
        <w:jc w:val="both"/>
        <w:rPr>
          <w:rFonts w:ascii="Arial" w:eastAsia="Calibri" w:hAnsi="Arial" w:cs="Arial"/>
          <w:bCs/>
          <w:sz w:val="22"/>
          <w:szCs w:val="22"/>
        </w:rPr>
      </w:pPr>
      <w:r w:rsidRPr="00942001">
        <w:rPr>
          <w:rFonts w:ascii="Arial" w:eastAsia="Calibri" w:hAnsi="Arial" w:cs="Arial"/>
          <w:bCs/>
          <w:sz w:val="22"/>
          <w:szCs w:val="22"/>
        </w:rPr>
        <w:t>Al presidente del Comité de Participación Ciudadana le corresponde presidir y convocar a las sesiones; representar al Comité de Participación Ciudadana ante el comité coordinador y dar seguimiento de los asuntos planteados por aquel en este comité; preparar el orden de los temas a tratar; y las demás que señale esta ley y las demás disposiciones aplicables.</w:t>
      </w:r>
    </w:p>
    <w:p w14:paraId="5505C76D" w14:textId="77777777" w:rsidR="00296282" w:rsidRPr="00942001" w:rsidRDefault="00296282" w:rsidP="004C18F8">
      <w:pPr>
        <w:jc w:val="both"/>
        <w:rPr>
          <w:rFonts w:ascii="Arial" w:eastAsia="Calibri" w:hAnsi="Arial" w:cs="Arial"/>
          <w:b/>
          <w:sz w:val="22"/>
          <w:szCs w:val="22"/>
        </w:rPr>
      </w:pPr>
    </w:p>
    <w:p w14:paraId="59C0842D"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28. Reglamento interno</w:t>
      </w:r>
    </w:p>
    <w:p w14:paraId="499B9B8C" w14:textId="77777777" w:rsidR="00296282" w:rsidRPr="00942001" w:rsidRDefault="00296282" w:rsidP="004C18F8">
      <w:pPr>
        <w:jc w:val="both"/>
        <w:rPr>
          <w:rFonts w:ascii="Arial" w:eastAsia="Calibri" w:hAnsi="Arial" w:cs="Arial"/>
          <w:sz w:val="22"/>
          <w:szCs w:val="22"/>
        </w:rPr>
      </w:pPr>
    </w:p>
    <w:p w14:paraId="71AB2498"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El Comité de Participación Ciudadana deberá emitir su normativa interna para regular </w:t>
      </w:r>
      <w:r w:rsidRPr="00942001">
        <w:rPr>
          <w:rFonts w:ascii="Arial" w:eastAsia="Calibri" w:hAnsi="Arial" w:cs="Arial"/>
          <w:bCs/>
          <w:sz w:val="22"/>
          <w:szCs w:val="22"/>
        </w:rPr>
        <w:t>lo relativo a la organización y el desarrollo de sus sesiones, las formalidades de las convocatorias y las facultades de quienes lo integran; esta normativa deberá apegarse a los principios y las bases generales que establezca el Sistema Estatal Anticorrupción.</w:t>
      </w:r>
    </w:p>
    <w:p w14:paraId="4DA7DA26" w14:textId="77777777" w:rsidR="00296282" w:rsidRPr="00942001" w:rsidRDefault="00296282" w:rsidP="004C18F8">
      <w:pPr>
        <w:jc w:val="both"/>
        <w:rPr>
          <w:rFonts w:ascii="Arial" w:eastAsia="Calibri" w:hAnsi="Arial" w:cs="Arial"/>
          <w:b/>
          <w:sz w:val="22"/>
          <w:szCs w:val="22"/>
        </w:rPr>
      </w:pPr>
    </w:p>
    <w:p w14:paraId="3B68B241"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29. Exhortos públicos</w:t>
      </w:r>
    </w:p>
    <w:p w14:paraId="3A8B4845" w14:textId="77777777" w:rsidR="00296282" w:rsidRPr="00942001" w:rsidRDefault="00296282" w:rsidP="004C18F8">
      <w:pPr>
        <w:jc w:val="both"/>
        <w:rPr>
          <w:rFonts w:ascii="Arial" w:hAnsi="Arial" w:cs="Arial"/>
          <w:sz w:val="22"/>
          <w:szCs w:val="22"/>
        </w:rPr>
      </w:pPr>
    </w:p>
    <w:p w14:paraId="0C60650C" w14:textId="77777777" w:rsidR="00296282" w:rsidRPr="00942001" w:rsidRDefault="00296282" w:rsidP="004C18F8">
      <w:pPr>
        <w:ind w:firstLine="708"/>
        <w:jc w:val="both"/>
        <w:rPr>
          <w:rFonts w:ascii="Arial" w:hAnsi="Arial" w:cs="Arial"/>
          <w:b/>
          <w:sz w:val="22"/>
          <w:szCs w:val="22"/>
        </w:rPr>
      </w:pPr>
      <w:r w:rsidRPr="00942001">
        <w:rPr>
          <w:rFonts w:ascii="Arial" w:hAnsi="Arial" w:cs="Arial"/>
          <w:sz w:val="22"/>
          <w:szCs w:val="22"/>
        </w:rPr>
        <w:t>El Comité de Participación Ciudadana podrá solicitar al comité coordinador la emisión de exhortos públicos cuando algún hecho de corrupción requiera de aclaración pública. Los exhortos tendrán por objeto requerir a los entes públicos información sobre la atención del asunto de que se trate.</w:t>
      </w:r>
    </w:p>
    <w:p w14:paraId="69113900" w14:textId="77777777" w:rsidR="00296282" w:rsidRPr="00942001" w:rsidRDefault="00296282" w:rsidP="004C18F8">
      <w:pPr>
        <w:jc w:val="center"/>
        <w:rPr>
          <w:rFonts w:ascii="Arial" w:hAnsi="Arial" w:cs="Arial"/>
          <w:b/>
          <w:sz w:val="22"/>
          <w:szCs w:val="22"/>
        </w:rPr>
      </w:pPr>
    </w:p>
    <w:p w14:paraId="54C4A551" w14:textId="77777777" w:rsidR="00296282" w:rsidRPr="00942001" w:rsidRDefault="00296282" w:rsidP="004C18F8">
      <w:pPr>
        <w:jc w:val="center"/>
        <w:rPr>
          <w:rFonts w:ascii="Arial" w:hAnsi="Arial" w:cs="Arial"/>
          <w:b/>
          <w:sz w:val="22"/>
          <w:szCs w:val="22"/>
        </w:rPr>
      </w:pPr>
      <w:r w:rsidRPr="00942001">
        <w:rPr>
          <w:rFonts w:ascii="Arial" w:hAnsi="Arial" w:cs="Arial"/>
          <w:b/>
          <w:sz w:val="22"/>
          <w:szCs w:val="22"/>
        </w:rPr>
        <w:t>Sección cuarta</w:t>
      </w:r>
      <w:r w:rsidRPr="00942001">
        <w:rPr>
          <w:rFonts w:ascii="Arial" w:hAnsi="Arial" w:cs="Arial"/>
          <w:b/>
          <w:sz w:val="22"/>
          <w:szCs w:val="22"/>
        </w:rPr>
        <w:br/>
        <w:t>Secretaría ejecutiva</w:t>
      </w:r>
    </w:p>
    <w:p w14:paraId="1706F8FB" w14:textId="77777777" w:rsidR="00296282" w:rsidRPr="00942001" w:rsidRDefault="00296282" w:rsidP="004C18F8">
      <w:pPr>
        <w:jc w:val="both"/>
        <w:rPr>
          <w:rFonts w:ascii="Arial" w:hAnsi="Arial" w:cs="Arial"/>
          <w:b/>
          <w:sz w:val="22"/>
          <w:szCs w:val="22"/>
        </w:rPr>
      </w:pPr>
    </w:p>
    <w:p w14:paraId="018A85E3"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30. Naturaleza</w:t>
      </w:r>
    </w:p>
    <w:p w14:paraId="3A3EFAA1" w14:textId="77777777" w:rsidR="00296282" w:rsidRPr="00942001" w:rsidRDefault="00296282" w:rsidP="004C18F8">
      <w:pPr>
        <w:jc w:val="both"/>
        <w:rPr>
          <w:rFonts w:ascii="Arial" w:hAnsi="Arial" w:cs="Arial"/>
          <w:sz w:val="22"/>
          <w:szCs w:val="22"/>
        </w:rPr>
      </w:pPr>
    </w:p>
    <w:p w14:paraId="1D21CFED"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 xml:space="preserve">La Secretaría Ejecutiva del Sistema Estatal Anticorrupción es un organismo público descentralizado, no sectorizado, con personalidad jurídica y patrimonio propio, con autonomía técnica y de gestión. </w:t>
      </w:r>
    </w:p>
    <w:p w14:paraId="35328972" w14:textId="7518FAD9" w:rsidR="00296282" w:rsidRPr="00942001" w:rsidRDefault="00AB52F4" w:rsidP="004C18F8">
      <w:pPr>
        <w:tabs>
          <w:tab w:val="right" w:pos="8498"/>
        </w:tabs>
        <w:jc w:val="both"/>
        <w:rPr>
          <w:rFonts w:ascii="Arial" w:eastAsia="Calibri" w:hAnsi="Arial" w:cs="Arial"/>
          <w:b/>
          <w:sz w:val="22"/>
          <w:szCs w:val="22"/>
        </w:rPr>
      </w:pPr>
      <w:r>
        <w:rPr>
          <w:rFonts w:ascii="Arial" w:eastAsia="Calibri" w:hAnsi="Arial" w:cs="Arial"/>
          <w:b/>
          <w:sz w:val="22"/>
          <w:szCs w:val="22"/>
        </w:rPr>
        <w:br w:type="column"/>
      </w:r>
    </w:p>
    <w:p w14:paraId="6ECFA5CA"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31. Objeto</w:t>
      </w:r>
    </w:p>
    <w:p w14:paraId="2F182C3F" w14:textId="77777777" w:rsidR="00296282" w:rsidRPr="00942001" w:rsidRDefault="00296282" w:rsidP="004C18F8">
      <w:pPr>
        <w:tabs>
          <w:tab w:val="right" w:pos="8498"/>
        </w:tabs>
        <w:jc w:val="both"/>
        <w:rPr>
          <w:rFonts w:ascii="Arial" w:eastAsia="Calibri" w:hAnsi="Arial" w:cs="Arial"/>
          <w:sz w:val="22"/>
          <w:szCs w:val="22"/>
        </w:rPr>
      </w:pPr>
    </w:p>
    <w:p w14:paraId="4D663C16"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La secretaría ejecutiva tiene por objeto fungir como órgano de apoyo técnico del comité coordinador, a efecto de proveerle la asistencia técnica así como los insumos necesarios para el desempeño de sus atribuciones, conforme a lo dispuesto en la fracción III del artículo 101 Bis de la Constitución Política del Estado de Yucatán y a esta ley.</w:t>
      </w:r>
    </w:p>
    <w:p w14:paraId="661BF19B" w14:textId="77777777" w:rsidR="00296282" w:rsidRDefault="00296282" w:rsidP="004C18F8">
      <w:pPr>
        <w:tabs>
          <w:tab w:val="right" w:pos="8498"/>
        </w:tabs>
        <w:jc w:val="both"/>
        <w:rPr>
          <w:rFonts w:ascii="Arial" w:eastAsia="Calibri" w:hAnsi="Arial" w:cs="Arial"/>
          <w:b/>
          <w:sz w:val="22"/>
          <w:szCs w:val="22"/>
        </w:rPr>
      </w:pPr>
    </w:p>
    <w:p w14:paraId="6E516C26"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32. Patrimonio</w:t>
      </w:r>
    </w:p>
    <w:p w14:paraId="44AEEA8F" w14:textId="77777777" w:rsidR="00296282" w:rsidRPr="00942001" w:rsidRDefault="00296282" w:rsidP="004C18F8">
      <w:pPr>
        <w:jc w:val="both"/>
        <w:rPr>
          <w:rFonts w:ascii="Arial" w:hAnsi="Arial" w:cs="Arial"/>
          <w:sz w:val="22"/>
          <w:szCs w:val="22"/>
        </w:rPr>
      </w:pPr>
    </w:p>
    <w:p w14:paraId="05695A6D"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patrimonio de la secretaría ejecutiva estará integrado por:</w:t>
      </w:r>
    </w:p>
    <w:p w14:paraId="35BEBF58" w14:textId="77777777" w:rsidR="00296282" w:rsidRPr="00942001" w:rsidRDefault="00296282" w:rsidP="004C18F8">
      <w:pPr>
        <w:tabs>
          <w:tab w:val="right" w:pos="8498"/>
        </w:tabs>
        <w:ind w:firstLine="709"/>
        <w:jc w:val="both"/>
        <w:rPr>
          <w:rFonts w:ascii="Arial" w:hAnsi="Arial" w:cs="Arial"/>
          <w:sz w:val="22"/>
          <w:szCs w:val="22"/>
        </w:rPr>
      </w:pPr>
    </w:p>
    <w:p w14:paraId="71BF7233"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recursos que le sean asignados o transferidos conforme al Presupuesto de Egresos del Gobierno del Estado de Yucatán.</w:t>
      </w:r>
    </w:p>
    <w:p w14:paraId="588D098F"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5B496AE"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recursos que le transfieran o le asignen los Gobiernos federal, estatal o municipales.</w:t>
      </w:r>
    </w:p>
    <w:p w14:paraId="6C0561FB" w14:textId="77777777" w:rsidR="00296282" w:rsidRPr="00942001" w:rsidRDefault="00296282" w:rsidP="004C18F8">
      <w:pPr>
        <w:tabs>
          <w:tab w:val="left" w:pos="1134"/>
          <w:tab w:val="right" w:pos="8498"/>
        </w:tabs>
        <w:ind w:firstLine="709"/>
        <w:jc w:val="both"/>
        <w:rPr>
          <w:rFonts w:ascii="Arial" w:hAnsi="Arial" w:cs="Arial"/>
          <w:sz w:val="22"/>
          <w:szCs w:val="22"/>
        </w:rPr>
      </w:pPr>
    </w:p>
    <w:p w14:paraId="258CD30B"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bienes muebles e inmuebles y derechos que adquiera por cualquier título legal.</w:t>
      </w:r>
    </w:p>
    <w:p w14:paraId="26892663"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6927230"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utilidades, intereses, dividendos y rendimientos de sus bienes y derechos.</w:t>
      </w:r>
    </w:p>
    <w:p w14:paraId="6B338D8D" w14:textId="77777777" w:rsidR="00296282" w:rsidRPr="00942001" w:rsidRDefault="00296282" w:rsidP="004C18F8">
      <w:pPr>
        <w:jc w:val="both"/>
        <w:rPr>
          <w:rFonts w:ascii="Arial" w:hAnsi="Arial" w:cs="Arial"/>
          <w:b/>
          <w:sz w:val="22"/>
          <w:szCs w:val="22"/>
        </w:rPr>
      </w:pPr>
    </w:p>
    <w:p w14:paraId="33CA4CA4"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33. Atribuciones del órgano de gobierno</w:t>
      </w:r>
    </w:p>
    <w:p w14:paraId="72EAF123" w14:textId="77777777" w:rsidR="00296282" w:rsidRPr="00942001" w:rsidRDefault="00296282" w:rsidP="004C18F8">
      <w:pPr>
        <w:tabs>
          <w:tab w:val="right" w:pos="8498"/>
        </w:tabs>
        <w:jc w:val="both"/>
        <w:rPr>
          <w:rFonts w:ascii="Arial" w:eastAsia="Calibri" w:hAnsi="Arial" w:cs="Arial"/>
          <w:sz w:val="22"/>
          <w:szCs w:val="22"/>
        </w:rPr>
      </w:pPr>
    </w:p>
    <w:p w14:paraId="3A31C972" w14:textId="77777777" w:rsidR="00296282" w:rsidRPr="00942001" w:rsidRDefault="00FC377F"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El órgano de gobierno tendrá las atribuciones indelegables previstas en el Código de la Administración Pública de Yucatán y su reglamento.</w:t>
      </w:r>
    </w:p>
    <w:p w14:paraId="2309EC76" w14:textId="77777777" w:rsidR="00296282" w:rsidRPr="00942001" w:rsidRDefault="00296282" w:rsidP="004C18F8">
      <w:pPr>
        <w:tabs>
          <w:tab w:val="right" w:pos="8498"/>
        </w:tabs>
        <w:jc w:val="both"/>
        <w:rPr>
          <w:rFonts w:ascii="Arial" w:eastAsia="Calibri" w:hAnsi="Arial" w:cs="Arial"/>
          <w:sz w:val="22"/>
          <w:szCs w:val="22"/>
        </w:rPr>
      </w:pPr>
    </w:p>
    <w:p w14:paraId="4EC140BC"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eastAsia="Calibri" w:hAnsi="Arial" w:cs="Arial"/>
          <w:sz w:val="22"/>
          <w:szCs w:val="22"/>
        </w:rPr>
        <w:t xml:space="preserve">Asimismo, tendrá la atribución indelegable de nombrar y remover, por mayoría calificada de cinco votos, al secretario </w:t>
      </w:r>
      <w:r w:rsidRPr="00942001">
        <w:rPr>
          <w:rFonts w:ascii="Arial" w:hAnsi="Arial" w:cs="Arial"/>
          <w:sz w:val="22"/>
          <w:szCs w:val="22"/>
        </w:rPr>
        <w:t>técnico</w:t>
      </w:r>
      <w:r w:rsidRPr="00942001">
        <w:rPr>
          <w:rFonts w:ascii="Arial" w:eastAsia="Calibri" w:hAnsi="Arial" w:cs="Arial"/>
          <w:sz w:val="22"/>
          <w:szCs w:val="22"/>
        </w:rPr>
        <w:t>, de conformidad con lo establecido por esta ley.</w:t>
      </w:r>
    </w:p>
    <w:p w14:paraId="66DD4C47" w14:textId="77777777" w:rsidR="00296282" w:rsidRPr="00942001" w:rsidRDefault="00296282" w:rsidP="004C18F8">
      <w:pPr>
        <w:jc w:val="both"/>
        <w:rPr>
          <w:rFonts w:ascii="Arial" w:eastAsia="Calibri" w:hAnsi="Arial" w:cs="Arial"/>
          <w:b/>
          <w:sz w:val="22"/>
          <w:szCs w:val="22"/>
        </w:rPr>
      </w:pPr>
    </w:p>
    <w:p w14:paraId="52C433C8"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34. Integración del órgano de gobierno</w:t>
      </w:r>
    </w:p>
    <w:p w14:paraId="4C036063" w14:textId="77777777" w:rsidR="00296282" w:rsidRPr="00942001" w:rsidRDefault="00296282" w:rsidP="004C18F8">
      <w:pPr>
        <w:jc w:val="both"/>
        <w:rPr>
          <w:rFonts w:ascii="Arial" w:eastAsia="Calibri" w:hAnsi="Arial" w:cs="Arial"/>
          <w:sz w:val="22"/>
          <w:szCs w:val="22"/>
        </w:rPr>
      </w:pPr>
    </w:p>
    <w:p w14:paraId="3895A2E9"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órgano de gobierno será la máxima autoridad de la secretaría ejecutiva y estará integrado por los miembros del comité coordinador y será presidido por el presidente del Comité de Participación Ciudadana.</w:t>
      </w:r>
    </w:p>
    <w:p w14:paraId="5F97A287" w14:textId="77777777" w:rsidR="00296282" w:rsidRPr="00942001" w:rsidRDefault="00296282" w:rsidP="004C18F8">
      <w:pPr>
        <w:jc w:val="both"/>
        <w:rPr>
          <w:rFonts w:ascii="Arial" w:eastAsia="Calibri" w:hAnsi="Arial" w:cs="Arial"/>
          <w:sz w:val="22"/>
          <w:szCs w:val="22"/>
        </w:rPr>
      </w:pPr>
    </w:p>
    <w:p w14:paraId="574305BC"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Los integrantes del órgano de gobierno tendrán derecho a voz y voto durante las sesiones.</w:t>
      </w:r>
    </w:p>
    <w:p w14:paraId="413FDE54" w14:textId="77777777" w:rsidR="00296282" w:rsidRPr="00942001" w:rsidRDefault="00296282" w:rsidP="004C18F8">
      <w:pPr>
        <w:jc w:val="both"/>
        <w:rPr>
          <w:rFonts w:ascii="Arial" w:eastAsia="Calibri" w:hAnsi="Arial" w:cs="Arial"/>
          <w:sz w:val="22"/>
          <w:szCs w:val="22"/>
        </w:rPr>
      </w:pPr>
    </w:p>
    <w:p w14:paraId="4A411EF9"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Los integrantes del órgano de gobierno nombrarán, por escrito dirigido al secretario de actas y acuerdos, a sus suplentes, quienes los sustituirán en sus ausencias con las facultades y obligaciones que les correspondan.</w:t>
      </w:r>
    </w:p>
    <w:p w14:paraId="3F4E03DC" w14:textId="77777777" w:rsidR="00296282" w:rsidRPr="00942001" w:rsidRDefault="00296282" w:rsidP="004C18F8">
      <w:pPr>
        <w:tabs>
          <w:tab w:val="right" w:pos="8498"/>
        </w:tabs>
        <w:jc w:val="both"/>
        <w:rPr>
          <w:rFonts w:ascii="Arial" w:eastAsia="Calibri" w:hAnsi="Arial" w:cs="Arial"/>
          <w:sz w:val="22"/>
          <w:szCs w:val="22"/>
        </w:rPr>
      </w:pPr>
    </w:p>
    <w:p w14:paraId="2EF6DAC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35. Sesiones del órgano de gobierno</w:t>
      </w:r>
    </w:p>
    <w:p w14:paraId="4F32CAB2" w14:textId="77777777" w:rsidR="00296282" w:rsidRPr="00942001" w:rsidRDefault="00296282" w:rsidP="004C18F8">
      <w:pPr>
        <w:jc w:val="both"/>
        <w:rPr>
          <w:rFonts w:ascii="Arial" w:hAnsi="Arial" w:cs="Arial"/>
          <w:sz w:val="22"/>
          <w:szCs w:val="22"/>
        </w:rPr>
      </w:pPr>
    </w:p>
    <w:p w14:paraId="6A96EB6C"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w:t>
      </w:r>
    </w:p>
    <w:p w14:paraId="3AD2897E" w14:textId="77777777" w:rsidR="00296282" w:rsidRPr="00942001" w:rsidRDefault="00296282" w:rsidP="004C18F8">
      <w:pPr>
        <w:jc w:val="both"/>
        <w:rPr>
          <w:rFonts w:ascii="Arial" w:hAnsi="Arial" w:cs="Arial"/>
          <w:sz w:val="22"/>
          <w:szCs w:val="22"/>
        </w:rPr>
      </w:pPr>
    </w:p>
    <w:p w14:paraId="39F178E5"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Para poder sesionar válidamente, el órgano de gobierno requerirá la asistencia de, por lo menos, la mitad más uno de sus integrantes con derecho a voz y voto.</w:t>
      </w:r>
    </w:p>
    <w:p w14:paraId="7FB7C606" w14:textId="77777777" w:rsidR="00296282" w:rsidRPr="00942001" w:rsidRDefault="00296282" w:rsidP="004C18F8">
      <w:pPr>
        <w:jc w:val="both"/>
        <w:rPr>
          <w:rFonts w:ascii="Arial" w:hAnsi="Arial" w:cs="Arial"/>
          <w:sz w:val="22"/>
          <w:szCs w:val="22"/>
        </w:rPr>
      </w:pPr>
    </w:p>
    <w:p w14:paraId="4834D66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acuerdos se tomarán por el voto de la mayoría de los integrantes que asistan a la sesión correspondiente. En caso de empate, el presidente, o quien lo supla, tendrá voto de calidad.</w:t>
      </w:r>
    </w:p>
    <w:p w14:paraId="2E1221EF" w14:textId="77777777" w:rsidR="00296282" w:rsidRPr="00942001" w:rsidRDefault="00296282" w:rsidP="004C18F8">
      <w:pPr>
        <w:jc w:val="both"/>
        <w:rPr>
          <w:rFonts w:ascii="Arial" w:hAnsi="Arial" w:cs="Arial"/>
          <w:sz w:val="22"/>
          <w:szCs w:val="22"/>
        </w:rPr>
      </w:pPr>
    </w:p>
    <w:p w14:paraId="08AC929D"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Podrán participar con voz, pero sin voto aquellas personas que el órgano de gobierno, a través de su presidente, o a propuesta del secretario técnico, decida invitar, en virtud de su probada experiencia en asuntos que sean de su competencia.</w:t>
      </w:r>
    </w:p>
    <w:p w14:paraId="5F813AC5" w14:textId="77777777" w:rsidR="00FC377F" w:rsidRPr="00942001" w:rsidRDefault="00FC377F" w:rsidP="004C18F8">
      <w:pPr>
        <w:autoSpaceDE w:val="0"/>
        <w:autoSpaceDN w:val="0"/>
        <w:adjustRightInd w:val="0"/>
        <w:jc w:val="both"/>
        <w:rPr>
          <w:rFonts w:ascii="Arial" w:eastAsia="Calibri" w:hAnsi="Arial" w:cs="Arial"/>
          <w:b/>
          <w:sz w:val="22"/>
          <w:szCs w:val="22"/>
        </w:rPr>
      </w:pPr>
    </w:p>
    <w:p w14:paraId="7BB87812" w14:textId="77777777" w:rsidR="00296282" w:rsidRPr="00942001" w:rsidRDefault="00296282" w:rsidP="004C18F8">
      <w:pPr>
        <w:autoSpaceDE w:val="0"/>
        <w:autoSpaceDN w:val="0"/>
        <w:adjustRightInd w:val="0"/>
        <w:jc w:val="both"/>
        <w:rPr>
          <w:rFonts w:ascii="Arial" w:eastAsia="Calibri" w:hAnsi="Arial" w:cs="Arial"/>
          <w:b/>
          <w:sz w:val="22"/>
          <w:szCs w:val="22"/>
        </w:rPr>
      </w:pPr>
      <w:r w:rsidRPr="00942001">
        <w:rPr>
          <w:rFonts w:ascii="Arial" w:eastAsia="Calibri" w:hAnsi="Arial" w:cs="Arial"/>
          <w:b/>
          <w:sz w:val="22"/>
          <w:szCs w:val="22"/>
        </w:rPr>
        <w:t>Artículo 36. Estatuto orgánico</w:t>
      </w:r>
    </w:p>
    <w:p w14:paraId="6EE348F1" w14:textId="77777777" w:rsidR="00296282" w:rsidRPr="00942001" w:rsidRDefault="00296282" w:rsidP="004C18F8">
      <w:pPr>
        <w:jc w:val="both"/>
        <w:rPr>
          <w:rFonts w:ascii="Arial" w:eastAsia="Calibri" w:hAnsi="Arial" w:cs="Arial"/>
          <w:sz w:val="22"/>
          <w:szCs w:val="22"/>
        </w:rPr>
      </w:pPr>
    </w:p>
    <w:p w14:paraId="20722FE0"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En el estatuto orgánico se establecerán, para su correcto funcionamiento, las bases de organización de la secretaría ejecutiva así como las facultades y funciones de las distintas unidades administrativas que lo integran.</w:t>
      </w:r>
    </w:p>
    <w:p w14:paraId="57A3749F" w14:textId="77777777" w:rsidR="00296282" w:rsidRPr="00942001" w:rsidRDefault="00296282" w:rsidP="004C18F8">
      <w:pPr>
        <w:jc w:val="both"/>
        <w:rPr>
          <w:rFonts w:ascii="Arial" w:hAnsi="Arial" w:cs="Arial"/>
          <w:b/>
          <w:sz w:val="22"/>
          <w:szCs w:val="22"/>
          <w:lang w:val="es-ES_tradnl"/>
        </w:rPr>
      </w:pPr>
    </w:p>
    <w:p w14:paraId="34BDE635" w14:textId="77777777" w:rsidR="00296282" w:rsidRPr="00942001" w:rsidRDefault="00296282" w:rsidP="004C18F8">
      <w:pPr>
        <w:jc w:val="both"/>
        <w:rPr>
          <w:rFonts w:ascii="Arial" w:hAnsi="Arial" w:cs="Arial"/>
          <w:b/>
          <w:sz w:val="22"/>
          <w:szCs w:val="22"/>
          <w:lang w:val="es-ES_tradnl"/>
        </w:rPr>
      </w:pPr>
      <w:r w:rsidRPr="00942001">
        <w:rPr>
          <w:rFonts w:ascii="Arial" w:hAnsi="Arial" w:cs="Arial"/>
          <w:b/>
          <w:sz w:val="22"/>
          <w:szCs w:val="22"/>
          <w:lang w:val="es-ES_tradnl"/>
        </w:rPr>
        <w:t xml:space="preserve">Artículo 37. Secretario </w:t>
      </w:r>
      <w:r w:rsidRPr="00942001">
        <w:rPr>
          <w:rFonts w:ascii="Arial" w:hAnsi="Arial" w:cs="Arial"/>
          <w:b/>
          <w:sz w:val="22"/>
          <w:szCs w:val="22"/>
        </w:rPr>
        <w:t>técnico</w:t>
      </w:r>
    </w:p>
    <w:p w14:paraId="74354F0D" w14:textId="77777777" w:rsidR="00296282" w:rsidRPr="00942001" w:rsidRDefault="00296282" w:rsidP="004C18F8">
      <w:pPr>
        <w:jc w:val="both"/>
        <w:rPr>
          <w:rFonts w:ascii="Arial" w:hAnsi="Arial" w:cs="Arial"/>
          <w:sz w:val="22"/>
          <w:szCs w:val="22"/>
          <w:lang w:val="es-ES_tradnl"/>
        </w:rPr>
      </w:pPr>
    </w:p>
    <w:p w14:paraId="3C2690B9"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lang w:val="es-ES_tradnl"/>
        </w:rPr>
        <w:t xml:space="preserve">El secretario </w:t>
      </w:r>
      <w:r w:rsidRPr="00942001">
        <w:rPr>
          <w:rFonts w:ascii="Arial" w:hAnsi="Arial" w:cs="Arial"/>
          <w:sz w:val="22"/>
          <w:szCs w:val="22"/>
        </w:rPr>
        <w:t>técnico será nombrado y removido por el órgano de gobierno de la Secretaría Ejecutiva, por el voto favorable de cinco de sus integrantes. Durará cinco años en su encargo y no podrá ser reelegido.</w:t>
      </w:r>
    </w:p>
    <w:p w14:paraId="2E8ACB5F" w14:textId="77777777" w:rsidR="00296282" w:rsidRPr="00942001" w:rsidRDefault="00296282" w:rsidP="004C18F8">
      <w:pPr>
        <w:jc w:val="both"/>
        <w:rPr>
          <w:rFonts w:ascii="Arial" w:hAnsi="Arial" w:cs="Arial"/>
          <w:sz w:val="22"/>
          <w:szCs w:val="22"/>
          <w:lang w:val="es-ES_tradnl"/>
        </w:rPr>
      </w:pPr>
    </w:p>
    <w:p w14:paraId="1DA8BDE7" w14:textId="77777777" w:rsidR="00296282" w:rsidRPr="00942001" w:rsidRDefault="00296282" w:rsidP="004C18F8">
      <w:pPr>
        <w:jc w:val="both"/>
        <w:rPr>
          <w:rFonts w:ascii="Arial" w:hAnsi="Arial" w:cs="Arial"/>
          <w:sz w:val="22"/>
          <w:szCs w:val="22"/>
          <w:lang w:val="es-ES_tradnl"/>
        </w:rPr>
      </w:pPr>
      <w:r w:rsidRPr="00942001">
        <w:rPr>
          <w:rFonts w:ascii="Arial" w:hAnsi="Arial" w:cs="Arial"/>
          <w:sz w:val="22"/>
          <w:szCs w:val="22"/>
          <w:lang w:val="es-ES_tradnl"/>
        </w:rPr>
        <w:t>Para efectos del párrafo anterior, previa aprobación del Comité de Participación Ciudadana, el presidente del comité coordinador, someterá a este órgano una terna de personas que cumplan los requisitos a que se refiere el artículo siguiente.</w:t>
      </w:r>
    </w:p>
    <w:p w14:paraId="6D89F7D8" w14:textId="77777777" w:rsidR="00296282" w:rsidRPr="00942001" w:rsidRDefault="00296282" w:rsidP="004C18F8">
      <w:pPr>
        <w:jc w:val="both"/>
        <w:rPr>
          <w:rFonts w:ascii="Arial" w:hAnsi="Arial" w:cs="Arial"/>
          <w:sz w:val="22"/>
          <w:szCs w:val="22"/>
        </w:rPr>
      </w:pPr>
    </w:p>
    <w:p w14:paraId="60F60AC2"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secretario técnico, para el mejor desempeño de sus facultades y obligaciones, se auxiliará de las unidades administrativas que establezca el estatuto orgánico y del personal que apruebe el órgano de gobierno, de conformidad con la disponibilidad presupuestal.</w:t>
      </w:r>
    </w:p>
    <w:p w14:paraId="5A07A6E4" w14:textId="77777777" w:rsidR="00296282" w:rsidRPr="00942001" w:rsidRDefault="00296282" w:rsidP="004C18F8">
      <w:pPr>
        <w:jc w:val="both"/>
        <w:rPr>
          <w:rFonts w:ascii="Arial" w:hAnsi="Arial" w:cs="Arial"/>
          <w:b/>
          <w:sz w:val="22"/>
          <w:szCs w:val="22"/>
        </w:rPr>
      </w:pPr>
    </w:p>
    <w:p w14:paraId="729A60AD"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38. Requisitos para ser secretario técnico</w:t>
      </w:r>
    </w:p>
    <w:p w14:paraId="277BC39C" w14:textId="77777777" w:rsidR="00296282" w:rsidRPr="00942001" w:rsidRDefault="00296282" w:rsidP="004C18F8">
      <w:pPr>
        <w:jc w:val="both"/>
        <w:rPr>
          <w:rFonts w:ascii="Arial" w:hAnsi="Arial" w:cs="Arial"/>
          <w:sz w:val="22"/>
          <w:szCs w:val="22"/>
        </w:rPr>
      </w:pPr>
    </w:p>
    <w:p w14:paraId="520C0DC4"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Para ser designado secretario técnico, se deberán cumplir los siguientes requisitos:</w:t>
      </w:r>
    </w:p>
    <w:p w14:paraId="3378E6BB" w14:textId="77777777" w:rsidR="00296282" w:rsidRPr="00942001" w:rsidRDefault="00296282" w:rsidP="004C18F8">
      <w:pPr>
        <w:tabs>
          <w:tab w:val="right" w:pos="8498"/>
        </w:tabs>
        <w:ind w:firstLine="709"/>
        <w:jc w:val="both"/>
        <w:rPr>
          <w:rFonts w:ascii="Arial" w:hAnsi="Arial" w:cs="Arial"/>
          <w:sz w:val="22"/>
          <w:szCs w:val="22"/>
        </w:rPr>
      </w:pPr>
    </w:p>
    <w:p w14:paraId="40385532"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Ser ciudadano mexicano.</w:t>
      </w:r>
    </w:p>
    <w:p w14:paraId="4C294105"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5B03F32"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Estar en pleno goce y ejercicio de sus derechos civiles.</w:t>
      </w:r>
    </w:p>
    <w:p w14:paraId="35754DF6"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03CA650"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Acreditar residencia mínima de cinco años en el estado.</w:t>
      </w:r>
    </w:p>
    <w:p w14:paraId="61C543F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7CE6E11"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Experiencia verificable de, al menos, cinco años en materias de transparencia, evaluación, fiscalización, rendición de cuentas o combate a la corrupción.</w:t>
      </w:r>
    </w:p>
    <w:p w14:paraId="7561799C"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783440B"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Tener más de treinta y cinco años de edad, al día de la designación.</w:t>
      </w:r>
    </w:p>
    <w:p w14:paraId="41D622E7"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F05C7A4"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Poseer título profesional de nivel licenciatura con una antigüedad mínima de diez años.</w:t>
      </w:r>
    </w:p>
    <w:p w14:paraId="2BC8C29C"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FDEA0F4"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Gozar de buena reputación y no haber sido condenado por algún delito doloso.</w:t>
      </w:r>
    </w:p>
    <w:p w14:paraId="2AD19904"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5E80944"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Presentar sus declaraciones de intereses, patrimonial y fiscal, de forma previa a su nombramiento.</w:t>
      </w:r>
    </w:p>
    <w:p w14:paraId="71B8553C"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7AACF57"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No haber, en los cuatro años anteriores a la designación, sido registrado como candidato o haber desempeñado un cargo de elección popular; ejercido un cargo de dirección nacional o estatal en un partido político; o sido miembro, adherente o afiliado a uno.</w:t>
      </w:r>
    </w:p>
    <w:p w14:paraId="7EE10FD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B29F078"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No haber, en el año anterior a la designación, sido titular de una dependencia o entidad de la Administración Pública federal o estatal; Procurador General de la República; procurador de justicia o fiscal general de alguna entidad federativa; subsecretario en la Administración Pública federal o estatal; jefe de Gobierno de la Ciudad de México; gobernador; o consejero de la Judicatura.</w:t>
      </w:r>
    </w:p>
    <w:p w14:paraId="32FAF027" w14:textId="77777777" w:rsidR="00296282" w:rsidRPr="00942001" w:rsidRDefault="00296282" w:rsidP="004C18F8">
      <w:pPr>
        <w:tabs>
          <w:tab w:val="left" w:pos="1276"/>
        </w:tabs>
        <w:ind w:firstLine="709"/>
        <w:jc w:val="both"/>
        <w:rPr>
          <w:rFonts w:ascii="Arial" w:hAnsi="Arial" w:cs="Arial"/>
          <w:b/>
          <w:sz w:val="22"/>
          <w:szCs w:val="22"/>
        </w:rPr>
      </w:pPr>
    </w:p>
    <w:p w14:paraId="5FDBE9B9" w14:textId="77777777" w:rsidR="00296282" w:rsidRPr="00942001" w:rsidRDefault="00296282" w:rsidP="004C18F8">
      <w:pPr>
        <w:jc w:val="both"/>
        <w:rPr>
          <w:rFonts w:ascii="Arial" w:hAnsi="Arial" w:cs="Arial"/>
          <w:sz w:val="22"/>
          <w:szCs w:val="22"/>
          <w:lang w:val="es-ES_tradnl"/>
        </w:rPr>
      </w:pPr>
      <w:r w:rsidRPr="00942001">
        <w:rPr>
          <w:rFonts w:ascii="Arial" w:hAnsi="Arial" w:cs="Arial"/>
          <w:b/>
          <w:sz w:val="22"/>
          <w:szCs w:val="22"/>
        </w:rPr>
        <w:t>Artículo 39. Supuestos de remoción</w:t>
      </w:r>
    </w:p>
    <w:p w14:paraId="12A24B15" w14:textId="77777777" w:rsidR="00296282" w:rsidRPr="00942001" w:rsidRDefault="00296282" w:rsidP="004C18F8">
      <w:pPr>
        <w:jc w:val="both"/>
        <w:rPr>
          <w:rFonts w:ascii="Arial" w:hAnsi="Arial" w:cs="Arial"/>
          <w:sz w:val="22"/>
          <w:szCs w:val="22"/>
          <w:lang w:val="es-ES_tradnl"/>
        </w:rPr>
      </w:pPr>
    </w:p>
    <w:p w14:paraId="7727152E" w14:textId="77777777" w:rsidR="00296282" w:rsidRPr="00942001" w:rsidRDefault="00296282" w:rsidP="004C18F8">
      <w:pPr>
        <w:ind w:firstLine="708"/>
        <w:jc w:val="both"/>
        <w:rPr>
          <w:rFonts w:ascii="Arial" w:hAnsi="Arial" w:cs="Arial"/>
          <w:sz w:val="22"/>
          <w:szCs w:val="22"/>
          <w:lang w:val="es-ES_tradnl"/>
        </w:rPr>
      </w:pPr>
      <w:r w:rsidRPr="00942001">
        <w:rPr>
          <w:rFonts w:ascii="Arial" w:hAnsi="Arial" w:cs="Arial"/>
          <w:sz w:val="22"/>
          <w:szCs w:val="22"/>
          <w:lang w:val="es-ES_tradnl"/>
        </w:rPr>
        <w:t xml:space="preserve">El secretario </w:t>
      </w:r>
      <w:r w:rsidRPr="00942001">
        <w:rPr>
          <w:rFonts w:ascii="Arial" w:hAnsi="Arial" w:cs="Arial"/>
          <w:sz w:val="22"/>
          <w:szCs w:val="22"/>
        </w:rPr>
        <w:t>técnico</w:t>
      </w:r>
      <w:r w:rsidRPr="00942001">
        <w:rPr>
          <w:rFonts w:ascii="Arial" w:hAnsi="Arial" w:cs="Arial"/>
          <w:sz w:val="22"/>
          <w:szCs w:val="22"/>
          <w:lang w:val="es-ES_tradnl"/>
        </w:rPr>
        <w:t xml:space="preserve"> podrá ser removido por falta a su deber de diligencia o por causa plenamente justificada a juicio del comité coordinador, por acuerdo obtenido por la votación señalada en el artículo 37; así como cuando ocurra alguno de los siguientes supuestos:</w:t>
      </w:r>
    </w:p>
    <w:p w14:paraId="31647A86" w14:textId="77777777" w:rsidR="00296282" w:rsidRPr="00942001" w:rsidRDefault="00296282" w:rsidP="004C18F8">
      <w:pPr>
        <w:tabs>
          <w:tab w:val="right" w:pos="8498"/>
        </w:tabs>
        <w:ind w:firstLine="709"/>
        <w:jc w:val="both"/>
        <w:rPr>
          <w:rFonts w:ascii="Arial" w:hAnsi="Arial" w:cs="Arial"/>
          <w:sz w:val="22"/>
          <w:szCs w:val="22"/>
        </w:rPr>
      </w:pPr>
    </w:p>
    <w:p w14:paraId="76BD4769" w14:textId="77777777" w:rsidR="00296282" w:rsidRPr="00942001" w:rsidRDefault="00296282" w:rsidP="004C18F8">
      <w:pPr>
        <w:pStyle w:val="Prrafodelista"/>
        <w:numPr>
          <w:ilvl w:val="0"/>
          <w:numId w:val="2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Utilizar en beneficio propio o de terceros la documentación e información confidencial relacionada con las atribuciones que le corresponden en términos de esta ley y de las disposiciones legislativas y normativas aplicables.</w:t>
      </w:r>
    </w:p>
    <w:p w14:paraId="56697417" w14:textId="77777777" w:rsidR="00296282" w:rsidRPr="00942001" w:rsidRDefault="00296282" w:rsidP="004C18F8">
      <w:pPr>
        <w:tabs>
          <w:tab w:val="left" w:pos="1134"/>
          <w:tab w:val="right" w:pos="8498"/>
        </w:tabs>
        <w:ind w:firstLine="709"/>
        <w:jc w:val="both"/>
        <w:rPr>
          <w:rFonts w:ascii="Arial" w:hAnsi="Arial" w:cs="Arial"/>
          <w:sz w:val="22"/>
          <w:szCs w:val="22"/>
        </w:rPr>
      </w:pPr>
    </w:p>
    <w:p w14:paraId="26977464" w14:textId="77777777" w:rsidR="00296282" w:rsidRPr="00942001" w:rsidRDefault="00296282" w:rsidP="004C18F8">
      <w:pPr>
        <w:pStyle w:val="Prrafodelista"/>
        <w:numPr>
          <w:ilvl w:val="0"/>
          <w:numId w:val="2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Sustraer, destruir, ocultar o utilizar indebidamente la documentación e información que por razón de su cargo tenga a su cuidado o custodia, con motivo del ejercicio de sus atribuciones.</w:t>
      </w:r>
    </w:p>
    <w:p w14:paraId="1B58F899"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F45B802" w14:textId="77777777" w:rsidR="00296282" w:rsidRPr="00942001" w:rsidRDefault="00296282" w:rsidP="004C18F8">
      <w:pPr>
        <w:pStyle w:val="Prrafodelista"/>
        <w:numPr>
          <w:ilvl w:val="0"/>
          <w:numId w:val="2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Incurrir en alguna falta administrativa grave o hecho de corrupción.</w:t>
      </w:r>
    </w:p>
    <w:p w14:paraId="70B107EE" w14:textId="77777777" w:rsidR="00296282" w:rsidRPr="00942001" w:rsidRDefault="00296282" w:rsidP="004C18F8">
      <w:pPr>
        <w:tabs>
          <w:tab w:val="left" w:pos="1134"/>
          <w:tab w:val="right" w:pos="8498"/>
        </w:tabs>
        <w:ind w:firstLine="709"/>
        <w:jc w:val="both"/>
        <w:rPr>
          <w:rFonts w:ascii="Arial" w:eastAsia="Calibri" w:hAnsi="Arial" w:cs="Arial"/>
          <w:b/>
          <w:sz w:val="22"/>
          <w:szCs w:val="22"/>
        </w:rPr>
      </w:pPr>
    </w:p>
    <w:p w14:paraId="528A222E"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40. Atribuciones</w:t>
      </w:r>
    </w:p>
    <w:p w14:paraId="184E2E22" w14:textId="77777777" w:rsidR="00296282" w:rsidRPr="00942001" w:rsidRDefault="00296282" w:rsidP="004C18F8">
      <w:pPr>
        <w:tabs>
          <w:tab w:val="right" w:pos="8498"/>
        </w:tabs>
        <w:jc w:val="both"/>
        <w:rPr>
          <w:rFonts w:ascii="Arial" w:eastAsia="Calibri" w:hAnsi="Arial" w:cs="Arial"/>
          <w:sz w:val="22"/>
          <w:szCs w:val="22"/>
        </w:rPr>
      </w:pPr>
    </w:p>
    <w:p w14:paraId="0A4C85A7"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 xml:space="preserve">Corresponde al secretario </w:t>
      </w:r>
      <w:r w:rsidR="00296282" w:rsidRPr="00942001">
        <w:rPr>
          <w:rFonts w:ascii="Arial" w:hAnsi="Arial" w:cs="Arial"/>
          <w:sz w:val="22"/>
          <w:szCs w:val="22"/>
        </w:rPr>
        <w:t>técnico</w:t>
      </w:r>
      <w:r w:rsidR="00296282" w:rsidRPr="00942001">
        <w:rPr>
          <w:rFonts w:ascii="Arial" w:eastAsia="Calibri" w:hAnsi="Arial" w:cs="Arial"/>
          <w:sz w:val="22"/>
          <w:szCs w:val="22"/>
        </w:rPr>
        <w:t xml:space="preserve">, además de </w:t>
      </w:r>
      <w:r w:rsidR="00296282" w:rsidRPr="00942001">
        <w:rPr>
          <w:rFonts w:ascii="Arial" w:eastAsia="Calibri" w:hAnsi="Arial" w:cs="Arial"/>
          <w:sz w:val="22"/>
          <w:szCs w:val="22"/>
          <w:lang w:val="es-ES_tradnl"/>
        </w:rPr>
        <w:t>las facultades y obligaciones previstas en el estatuto orgánico de la secretaría ejecutiva y de aquellas que le otorga a los directores generales de los organismos públicos descentralizados el Código de la Administración Pública de Yucatán y su reglamento, las siguientes:</w:t>
      </w:r>
    </w:p>
    <w:p w14:paraId="34B00D18" w14:textId="77777777" w:rsidR="00296282" w:rsidRPr="00942001" w:rsidRDefault="00296282" w:rsidP="004C18F8">
      <w:pPr>
        <w:tabs>
          <w:tab w:val="right" w:pos="8498"/>
        </w:tabs>
        <w:ind w:firstLine="709"/>
        <w:jc w:val="both"/>
        <w:rPr>
          <w:rFonts w:ascii="Arial" w:eastAsia="Calibri" w:hAnsi="Arial" w:cs="Arial"/>
          <w:sz w:val="22"/>
          <w:szCs w:val="22"/>
        </w:rPr>
      </w:pPr>
    </w:p>
    <w:p w14:paraId="60F318C0"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Actuar como secretario técnico del comité coordinador y del órgano de gobierno.</w:t>
      </w:r>
    </w:p>
    <w:p w14:paraId="69095F14"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7918099"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Ejecutar y dar seguimiento a los acuerdos y resoluciones del comité coordinador y del órgano de gobierno.</w:t>
      </w:r>
    </w:p>
    <w:p w14:paraId="13FF2A80"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F0E3DD4"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Elaborar y certificar las actas del comité coordinador y del órgano de gobierno, así como de los instrumentos jurídicos que estos generen.</w:t>
      </w:r>
    </w:p>
    <w:p w14:paraId="2066B2E1"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EE91272"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Llevar el archivo de los documentos que se generen o presenten en el comité coordinador y en el órgano de gobierno.</w:t>
      </w:r>
    </w:p>
    <w:p w14:paraId="6E75556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65B821B"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 xml:space="preserve">Elaborar los anteproyectos de metodologías, indicadores y políticas integrales para ser discutidas en la comisión ejecutiva y, en su caso, sometidas a la consideración del comité coordinador. </w:t>
      </w:r>
    </w:p>
    <w:p w14:paraId="1F9B062D"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948A0F3"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 la comisión ejecutiva las evaluaciones que se llevarán a cabo de las políticas integrales, y una vez aprobadas realizarlas.</w:t>
      </w:r>
    </w:p>
    <w:p w14:paraId="12535163"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16604E7"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Realizar el trabajo técnico para la preparación de documentos que se llevarán como propuestas de acuerdo con el comité coordinador, al órgano de gobierno y a la comisión ejecutiva.</w:t>
      </w:r>
    </w:p>
    <w:p w14:paraId="61D6E5C3"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C394D7F"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Preparar el proyecto de calendario de los trabajos del comité coordinador, del órgano de gobierno y de la comisión ejecutiva.</w:t>
      </w:r>
    </w:p>
    <w:p w14:paraId="0D5ECAF2"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89C562C"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Elaborar los anteproyectos de informes del Sistema Estatal Anticorrupción, someterlos a la revisión y observación de la comisión ejecutiva y remitirlos al comité coordinador para su aprobación.</w:t>
      </w:r>
    </w:p>
    <w:p w14:paraId="70A2888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65DC718"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Realizar estudios especializados en materias relacionadas con la prevención, detección y disuasión de hechos de corrupción y de faltas administrativas, fiscalización y control de recursos públicos, por acuerdo del comité coordinador.</w:t>
      </w:r>
    </w:p>
    <w:p w14:paraId="76ABA1F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1721837"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 xml:space="preserve">Vigilar el cumplimiento de los procedimientos, obligaciones y disposiciones emitidas para el funcionamiento y administración de las plataformas digitales que establecerá el Comité Coordinador del Sistema Nacional Anticorrupción, </w:t>
      </w:r>
      <w:r w:rsidRPr="00942001">
        <w:rPr>
          <w:rFonts w:ascii="Arial" w:hAnsi="Arial" w:cs="Arial"/>
          <w:sz w:val="22"/>
          <w:szCs w:val="22"/>
        </w:rPr>
        <w:lastRenderedPageBreak/>
        <w:t>en términos de la Ley General del Sistema Nacional Anticorrupción, y asegurar el acceso a estas de los miembros del comité coordinador y la comisión ejecutiva.</w:t>
      </w:r>
    </w:p>
    <w:p w14:paraId="0117BD8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6CF1C85"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Integrar los sistemas de información necesarios para que los resultados de las evaluaciones sean públicos y reflejen los avances o retrocesos en la política estatal anticorrupción.</w:t>
      </w:r>
    </w:p>
    <w:p w14:paraId="5285D56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359F4BA"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Proveer a la comisión ejecutiva los insumos necesarios para la elaboración de las propuestas a que se refiere esta ley. Para ello, podrá solicitar la información que estime pertinente para la realización de las actividades que le encomienda esta ley, de oficio o a solicitud de los miembros de la comisión ejecutiva.</w:t>
      </w:r>
    </w:p>
    <w:p w14:paraId="5D0E6D38" w14:textId="77777777" w:rsidR="00296282" w:rsidRPr="00942001" w:rsidRDefault="00296282" w:rsidP="004C18F8">
      <w:pPr>
        <w:jc w:val="both"/>
        <w:rPr>
          <w:rFonts w:ascii="Arial" w:hAnsi="Arial" w:cs="Arial"/>
          <w:b/>
          <w:sz w:val="22"/>
          <w:szCs w:val="22"/>
        </w:rPr>
      </w:pPr>
    </w:p>
    <w:p w14:paraId="0D80DBAF"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41. Órgano de control interno</w:t>
      </w:r>
    </w:p>
    <w:p w14:paraId="23786FFD" w14:textId="77777777" w:rsidR="00296282" w:rsidRPr="00942001" w:rsidRDefault="00296282" w:rsidP="004C18F8">
      <w:pPr>
        <w:jc w:val="both"/>
        <w:rPr>
          <w:rFonts w:ascii="Arial" w:hAnsi="Arial" w:cs="Arial"/>
          <w:sz w:val="22"/>
          <w:szCs w:val="22"/>
        </w:rPr>
      </w:pPr>
    </w:p>
    <w:p w14:paraId="5E6D0537" w14:textId="77777777" w:rsidR="00296282" w:rsidRPr="00942001" w:rsidRDefault="00296282" w:rsidP="004C18F8">
      <w:pPr>
        <w:ind w:firstLine="708"/>
        <w:jc w:val="both"/>
        <w:rPr>
          <w:rFonts w:ascii="Arial" w:hAnsi="Arial" w:cs="Arial"/>
          <w:b/>
          <w:sz w:val="22"/>
          <w:szCs w:val="22"/>
        </w:rPr>
      </w:pPr>
      <w:r w:rsidRPr="00942001">
        <w:rPr>
          <w:rFonts w:ascii="Arial" w:hAnsi="Arial" w:cs="Arial"/>
          <w:sz w:val="22"/>
          <w:szCs w:val="22"/>
        </w:rPr>
        <w:t>La secretaría ejecutiva contará con un órgano de control interno, cuyo titular será designado en términos del Código de la Administración Pública de Yucatán y su reglamento, y contará con la estructura que establezcan las disposiciones jurídicas aplicables.</w:t>
      </w:r>
    </w:p>
    <w:p w14:paraId="176DF3B0" w14:textId="77777777" w:rsidR="00296282" w:rsidRPr="00942001" w:rsidRDefault="00296282" w:rsidP="004C18F8">
      <w:pPr>
        <w:jc w:val="both"/>
        <w:rPr>
          <w:rFonts w:ascii="Arial" w:hAnsi="Arial" w:cs="Arial"/>
          <w:sz w:val="22"/>
          <w:szCs w:val="22"/>
        </w:rPr>
      </w:pPr>
    </w:p>
    <w:p w14:paraId="702A5F35" w14:textId="77777777" w:rsidR="00296282" w:rsidRPr="00942001" w:rsidRDefault="00296282" w:rsidP="004C18F8">
      <w:pPr>
        <w:jc w:val="both"/>
        <w:rPr>
          <w:rFonts w:ascii="Arial" w:hAnsi="Arial" w:cs="Arial"/>
          <w:b/>
          <w:sz w:val="22"/>
          <w:szCs w:val="22"/>
        </w:rPr>
      </w:pPr>
      <w:r w:rsidRPr="00942001">
        <w:rPr>
          <w:rFonts w:ascii="Arial" w:hAnsi="Arial" w:cs="Arial"/>
          <w:sz w:val="22"/>
          <w:szCs w:val="22"/>
        </w:rPr>
        <w:t>El órgano de control interno estará limitado en sus atribuciones al control y fiscalización de la secretaría ejecutiva, exclusivamente respecto a las siguientes materias:</w:t>
      </w:r>
    </w:p>
    <w:p w14:paraId="24935DE8" w14:textId="77777777" w:rsidR="00296282" w:rsidRPr="00942001" w:rsidRDefault="00296282" w:rsidP="004C18F8">
      <w:pPr>
        <w:tabs>
          <w:tab w:val="right" w:pos="8498"/>
        </w:tabs>
        <w:ind w:firstLine="709"/>
        <w:jc w:val="both"/>
        <w:rPr>
          <w:rFonts w:ascii="Arial" w:hAnsi="Arial" w:cs="Arial"/>
          <w:sz w:val="22"/>
          <w:szCs w:val="22"/>
        </w:rPr>
      </w:pPr>
    </w:p>
    <w:p w14:paraId="44864541"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Presupuesto.</w:t>
      </w:r>
    </w:p>
    <w:p w14:paraId="6E1B9C63"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44B70A3"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Contrataciones derivadas de las leyes de adquisiciones, arrendamientos y prestación de servicios relacionados con bienes muebles y de obra pública y servicios conexos.</w:t>
      </w:r>
    </w:p>
    <w:p w14:paraId="4D2CDBA1"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CF29517"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Conservación, uso, destino, afectación, enajenación y baja de bienes muebles e inmuebles.</w:t>
      </w:r>
    </w:p>
    <w:p w14:paraId="114E78E3" w14:textId="77777777" w:rsidR="00296282" w:rsidRPr="00942001" w:rsidRDefault="00296282" w:rsidP="004C18F8">
      <w:pPr>
        <w:tabs>
          <w:tab w:val="left" w:pos="1134"/>
          <w:tab w:val="right" w:pos="8498"/>
        </w:tabs>
        <w:ind w:firstLine="709"/>
        <w:jc w:val="both"/>
        <w:rPr>
          <w:rFonts w:ascii="Arial" w:hAnsi="Arial" w:cs="Arial"/>
          <w:sz w:val="22"/>
          <w:szCs w:val="22"/>
        </w:rPr>
      </w:pPr>
    </w:p>
    <w:p w14:paraId="0A8054AA"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Responsabilidades administrativas de servidores públicos.</w:t>
      </w:r>
    </w:p>
    <w:p w14:paraId="783CBA12"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CBB4D35"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Transparencia y acceso a la información pública, conforme a la ley de la materia.</w:t>
      </w:r>
    </w:p>
    <w:p w14:paraId="488DD015" w14:textId="77777777" w:rsidR="00296282" w:rsidRPr="00942001" w:rsidRDefault="00296282" w:rsidP="004C18F8">
      <w:pPr>
        <w:jc w:val="both"/>
        <w:rPr>
          <w:rFonts w:ascii="Arial" w:hAnsi="Arial" w:cs="Arial"/>
          <w:sz w:val="22"/>
          <w:szCs w:val="22"/>
        </w:rPr>
      </w:pPr>
    </w:p>
    <w:p w14:paraId="037489B4" w14:textId="77777777" w:rsidR="00296282" w:rsidRPr="00942001" w:rsidRDefault="00296282" w:rsidP="004C18F8">
      <w:pPr>
        <w:jc w:val="both"/>
        <w:rPr>
          <w:rFonts w:ascii="Arial" w:hAnsi="Arial" w:cs="Arial"/>
          <w:b/>
          <w:sz w:val="22"/>
          <w:szCs w:val="22"/>
        </w:rPr>
      </w:pPr>
      <w:r w:rsidRPr="00942001">
        <w:rPr>
          <w:rFonts w:ascii="Arial" w:hAnsi="Arial" w:cs="Arial"/>
          <w:sz w:val="22"/>
          <w:szCs w:val="22"/>
        </w:rPr>
        <w:t>La Secretaría de la Contraloría General y el órgano de control interno, como excepción a lo previsto en el artículo 46 del Código de la Administración Pública de Yucatán, no podrán realizar auditorías o investigaciones encaminadas a revisar aspectos distintos a los señalados expresamente en este artículo.</w:t>
      </w:r>
    </w:p>
    <w:p w14:paraId="28D36A3A" w14:textId="5A5C6006" w:rsidR="00296282" w:rsidRPr="00942001" w:rsidRDefault="00AB52F4" w:rsidP="004C18F8">
      <w:pPr>
        <w:jc w:val="both"/>
        <w:rPr>
          <w:rFonts w:ascii="Arial" w:eastAsia="Calibri" w:hAnsi="Arial" w:cs="Arial"/>
          <w:b/>
          <w:bCs/>
          <w:sz w:val="22"/>
          <w:szCs w:val="22"/>
        </w:rPr>
      </w:pPr>
      <w:r>
        <w:rPr>
          <w:rFonts w:ascii="Arial" w:eastAsia="Calibri" w:hAnsi="Arial" w:cs="Arial"/>
          <w:b/>
          <w:bCs/>
          <w:sz w:val="22"/>
          <w:szCs w:val="22"/>
        </w:rPr>
        <w:br w:type="column"/>
      </w:r>
    </w:p>
    <w:p w14:paraId="519EF083" w14:textId="77777777" w:rsidR="00296282" w:rsidRPr="00942001" w:rsidRDefault="00296282" w:rsidP="004C18F8">
      <w:pPr>
        <w:jc w:val="both"/>
        <w:rPr>
          <w:rFonts w:ascii="Arial" w:eastAsia="Calibri" w:hAnsi="Arial" w:cs="Arial"/>
          <w:b/>
          <w:bCs/>
          <w:sz w:val="22"/>
          <w:szCs w:val="22"/>
        </w:rPr>
      </w:pPr>
      <w:r w:rsidRPr="00942001">
        <w:rPr>
          <w:rFonts w:ascii="Arial" w:eastAsia="Calibri" w:hAnsi="Arial" w:cs="Arial"/>
          <w:b/>
          <w:bCs/>
          <w:sz w:val="22"/>
          <w:szCs w:val="22"/>
        </w:rPr>
        <w:t>Artículo 42. Régimen laboral</w:t>
      </w:r>
    </w:p>
    <w:p w14:paraId="597DA954" w14:textId="77777777" w:rsidR="00296282" w:rsidRPr="00942001" w:rsidRDefault="00296282" w:rsidP="004C18F8">
      <w:pPr>
        <w:jc w:val="both"/>
        <w:rPr>
          <w:rFonts w:ascii="Arial" w:eastAsia="Calibri" w:hAnsi="Arial" w:cs="Arial"/>
          <w:sz w:val="22"/>
          <w:szCs w:val="22"/>
        </w:rPr>
      </w:pPr>
    </w:p>
    <w:p w14:paraId="44D5F041"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Las relaciones laborales entre la secretaría ejecutiva y sus trabajadores, independientemente de la naturaleza de su contratación, se regirán por lo dispuesto en la Ley de Trabajadores al Servicio del Estado y los Municipios de Yucatán.</w:t>
      </w:r>
    </w:p>
    <w:p w14:paraId="5E6EC74D" w14:textId="77777777" w:rsidR="00296282" w:rsidRDefault="00296282" w:rsidP="004C18F8">
      <w:pPr>
        <w:tabs>
          <w:tab w:val="right" w:pos="8498"/>
        </w:tabs>
        <w:jc w:val="center"/>
        <w:rPr>
          <w:rFonts w:ascii="Arial" w:eastAsia="Calibri" w:hAnsi="Arial" w:cs="Arial"/>
          <w:b/>
          <w:sz w:val="22"/>
          <w:szCs w:val="22"/>
        </w:rPr>
      </w:pPr>
    </w:p>
    <w:p w14:paraId="18750554" w14:textId="77777777" w:rsidR="00296282" w:rsidRPr="00942001" w:rsidRDefault="00296282" w:rsidP="004C18F8">
      <w:pPr>
        <w:tabs>
          <w:tab w:val="right" w:pos="8498"/>
        </w:tabs>
        <w:jc w:val="center"/>
        <w:rPr>
          <w:rFonts w:ascii="Arial" w:eastAsia="Calibri" w:hAnsi="Arial" w:cs="Arial"/>
          <w:sz w:val="22"/>
          <w:szCs w:val="22"/>
        </w:rPr>
      </w:pPr>
      <w:r w:rsidRPr="00942001">
        <w:rPr>
          <w:rFonts w:ascii="Arial" w:eastAsia="Calibri" w:hAnsi="Arial" w:cs="Arial"/>
          <w:b/>
          <w:sz w:val="22"/>
          <w:szCs w:val="22"/>
        </w:rPr>
        <w:t>Sección quinta</w:t>
      </w:r>
      <w:r w:rsidRPr="00942001">
        <w:rPr>
          <w:rFonts w:ascii="Arial" w:eastAsia="Calibri" w:hAnsi="Arial" w:cs="Arial"/>
          <w:b/>
          <w:sz w:val="22"/>
          <w:szCs w:val="22"/>
        </w:rPr>
        <w:br/>
        <w:t>Comisión ejecutiva</w:t>
      </w:r>
    </w:p>
    <w:p w14:paraId="5C5A160B" w14:textId="77777777" w:rsidR="00296282" w:rsidRPr="00942001" w:rsidRDefault="00296282" w:rsidP="004C18F8">
      <w:pPr>
        <w:tabs>
          <w:tab w:val="right" w:pos="8498"/>
        </w:tabs>
        <w:jc w:val="both"/>
        <w:rPr>
          <w:rFonts w:ascii="Arial" w:eastAsia="Calibri" w:hAnsi="Arial" w:cs="Arial"/>
          <w:b/>
          <w:sz w:val="22"/>
          <w:szCs w:val="22"/>
        </w:rPr>
      </w:pPr>
    </w:p>
    <w:p w14:paraId="070C9C7C"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43. Integración y función</w:t>
      </w:r>
    </w:p>
    <w:p w14:paraId="09DBF786" w14:textId="77777777" w:rsidR="00296282" w:rsidRPr="00942001" w:rsidRDefault="00296282" w:rsidP="004C18F8">
      <w:pPr>
        <w:tabs>
          <w:tab w:val="right" w:pos="8498"/>
        </w:tabs>
        <w:jc w:val="both"/>
        <w:rPr>
          <w:rFonts w:ascii="Arial" w:eastAsia="Calibri" w:hAnsi="Arial" w:cs="Arial"/>
          <w:sz w:val="22"/>
          <w:szCs w:val="22"/>
        </w:rPr>
      </w:pPr>
    </w:p>
    <w:p w14:paraId="56B3852D" w14:textId="77777777" w:rsidR="00296282" w:rsidRPr="00942001" w:rsidRDefault="00824C27"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 xml:space="preserve">La Comisión Ejecutiva de la Secretaría Ejecutiva del Sistema Estatal Anticorrupción es el órgano técnico auxiliar de la secretaría ejecutiva, que estará integrada por el secretario </w:t>
      </w:r>
      <w:r w:rsidR="00296282" w:rsidRPr="00942001">
        <w:rPr>
          <w:rFonts w:ascii="Arial" w:hAnsi="Arial" w:cs="Arial"/>
          <w:sz w:val="22"/>
          <w:szCs w:val="22"/>
        </w:rPr>
        <w:t>técnico</w:t>
      </w:r>
      <w:r w:rsidR="00296282" w:rsidRPr="00942001">
        <w:rPr>
          <w:rFonts w:ascii="Arial" w:eastAsia="Calibri" w:hAnsi="Arial" w:cs="Arial"/>
          <w:sz w:val="22"/>
          <w:szCs w:val="22"/>
        </w:rPr>
        <w:t xml:space="preserve"> y los integrantes del Comité de Participación Ciudadana, con excepción de quien funja como presidente.</w:t>
      </w:r>
    </w:p>
    <w:p w14:paraId="400903B6" w14:textId="77777777" w:rsidR="00296282" w:rsidRPr="00942001" w:rsidRDefault="00296282" w:rsidP="004C18F8">
      <w:pPr>
        <w:jc w:val="both"/>
        <w:rPr>
          <w:rFonts w:ascii="Arial" w:hAnsi="Arial" w:cs="Arial"/>
          <w:b/>
          <w:sz w:val="22"/>
          <w:szCs w:val="22"/>
          <w:lang w:val="es-ES_tradnl"/>
        </w:rPr>
      </w:pPr>
    </w:p>
    <w:p w14:paraId="34E03A54" w14:textId="77777777" w:rsidR="00296282" w:rsidRPr="00942001" w:rsidRDefault="00296282" w:rsidP="004C18F8">
      <w:pPr>
        <w:jc w:val="both"/>
        <w:rPr>
          <w:rFonts w:ascii="Arial" w:hAnsi="Arial" w:cs="Arial"/>
          <w:b/>
          <w:sz w:val="22"/>
          <w:szCs w:val="22"/>
          <w:lang w:val="es-ES_tradnl"/>
        </w:rPr>
      </w:pPr>
      <w:r w:rsidRPr="00942001">
        <w:rPr>
          <w:rFonts w:ascii="Arial" w:hAnsi="Arial" w:cs="Arial"/>
          <w:b/>
          <w:sz w:val="22"/>
          <w:szCs w:val="22"/>
          <w:lang w:val="es-ES_tradnl"/>
        </w:rPr>
        <w:t>Artículo 44. Insumos técnicos</w:t>
      </w:r>
    </w:p>
    <w:p w14:paraId="192A80DC" w14:textId="77777777" w:rsidR="00296282" w:rsidRPr="00942001" w:rsidRDefault="00296282" w:rsidP="004C18F8">
      <w:pPr>
        <w:jc w:val="both"/>
        <w:rPr>
          <w:rFonts w:ascii="Arial" w:hAnsi="Arial" w:cs="Arial"/>
          <w:sz w:val="22"/>
          <w:szCs w:val="22"/>
        </w:rPr>
      </w:pPr>
    </w:p>
    <w:p w14:paraId="0E9E3152" w14:textId="77777777" w:rsidR="00296282" w:rsidRPr="00942001" w:rsidRDefault="00296282" w:rsidP="004C18F8">
      <w:pPr>
        <w:ind w:firstLine="709"/>
        <w:jc w:val="both"/>
        <w:rPr>
          <w:rFonts w:ascii="Arial" w:hAnsi="Arial" w:cs="Arial"/>
          <w:sz w:val="22"/>
          <w:szCs w:val="22"/>
        </w:rPr>
      </w:pPr>
      <w:r w:rsidRPr="00942001">
        <w:rPr>
          <w:rFonts w:ascii="Arial" w:hAnsi="Arial" w:cs="Arial"/>
          <w:sz w:val="22"/>
          <w:szCs w:val="22"/>
        </w:rPr>
        <w:t>La comisión ejecutiva tendrá a su cargo la generación de los insumos técnicos necesarios para que el comité coordinador realice sus funciones, por lo que elaborará las siguientes propuestas para ser sometidas a la aprobación de dicho comité:</w:t>
      </w:r>
    </w:p>
    <w:p w14:paraId="65D6CF82" w14:textId="77777777" w:rsidR="00296282" w:rsidRPr="00942001" w:rsidRDefault="00296282" w:rsidP="004C18F8">
      <w:pPr>
        <w:tabs>
          <w:tab w:val="right" w:pos="8498"/>
        </w:tabs>
        <w:ind w:firstLine="709"/>
        <w:jc w:val="both"/>
        <w:rPr>
          <w:rFonts w:ascii="Arial" w:hAnsi="Arial" w:cs="Arial"/>
          <w:sz w:val="22"/>
          <w:szCs w:val="22"/>
        </w:rPr>
      </w:pPr>
    </w:p>
    <w:p w14:paraId="7CE39B52"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políticas integrales en materia de prevención, control y disuasión de faltas administrativas y hechos de corrupción, así como de fiscalización y control de recursos públicos.</w:t>
      </w:r>
    </w:p>
    <w:p w14:paraId="42CA849C"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E4E3D32"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 metodología para medir y dar seguimiento, con base en indicadores aceptados y confiables, a los fenómenos de corrupción así como a las políticas integrales a que se refiere la fracción anterior.</w:t>
      </w:r>
    </w:p>
    <w:p w14:paraId="4A8E8FEA" w14:textId="77777777" w:rsidR="00296282" w:rsidRPr="00942001" w:rsidRDefault="00296282" w:rsidP="004C18F8">
      <w:pPr>
        <w:tabs>
          <w:tab w:val="left" w:pos="1134"/>
          <w:tab w:val="right" w:pos="8498"/>
        </w:tabs>
        <w:ind w:firstLine="709"/>
        <w:jc w:val="both"/>
        <w:rPr>
          <w:rFonts w:ascii="Arial" w:hAnsi="Arial" w:cs="Arial"/>
          <w:sz w:val="22"/>
          <w:szCs w:val="22"/>
        </w:rPr>
      </w:pPr>
    </w:p>
    <w:p w14:paraId="5A33DB73"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informes de las evaluaciones que someta a su consideración el secretario técnico respecto de las políticas a que se refiere este artículo.</w:t>
      </w:r>
    </w:p>
    <w:p w14:paraId="1276A3A5"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C70B4C0"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mecanismos de suministro, intercambio, sistematización y actualización de la información en materia de fiscalización y control de recursos públicos, de prevención, control y disuasión de faltas administrativas y hechos de corrupción.</w:t>
      </w:r>
    </w:p>
    <w:p w14:paraId="3AD3125A"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E73D00D"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bases y principios para la efectiva coordinación de las autoridades competentes del Estado en materia de fiscalización y control de los recursos públicos.</w:t>
      </w:r>
    </w:p>
    <w:p w14:paraId="4C0155E5"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A48FD7E"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informe anual que contenga los avances y resultados del ejercicio de las funciones y de la aplicación de las políticas y programas en la materia.</w:t>
      </w:r>
    </w:p>
    <w:p w14:paraId="0D31B9AC"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7ACA85E"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Las recomendaciones no vinculantes que serán dirigidas a los entes públicos que se requieran, en virtud de los resultados advertidos en el informe anual, así como el informe de seguimiento que contenga los resultados sistematizados de la atención dada por los entes públicos a dichas recomendaciones.</w:t>
      </w:r>
    </w:p>
    <w:p w14:paraId="45C3F06B" w14:textId="77777777" w:rsidR="00296282" w:rsidRDefault="00296282" w:rsidP="004C18F8">
      <w:pPr>
        <w:tabs>
          <w:tab w:val="left" w:pos="1134"/>
          <w:tab w:val="right" w:pos="8498"/>
        </w:tabs>
        <w:ind w:firstLine="709"/>
        <w:jc w:val="both"/>
        <w:rPr>
          <w:rFonts w:ascii="Arial" w:eastAsia="Calibri" w:hAnsi="Arial" w:cs="Arial"/>
          <w:b/>
          <w:sz w:val="22"/>
          <w:szCs w:val="22"/>
        </w:rPr>
      </w:pPr>
    </w:p>
    <w:p w14:paraId="06C396FC"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45. Sesiones de la comisión ejecutiva</w:t>
      </w:r>
    </w:p>
    <w:p w14:paraId="1883F0AE" w14:textId="77777777" w:rsidR="00296282" w:rsidRPr="00942001" w:rsidRDefault="00296282" w:rsidP="004C18F8">
      <w:pPr>
        <w:tabs>
          <w:tab w:val="right" w:pos="8498"/>
        </w:tabs>
        <w:jc w:val="both"/>
        <w:rPr>
          <w:rFonts w:ascii="Arial" w:eastAsia="Calibri" w:hAnsi="Arial" w:cs="Arial"/>
          <w:sz w:val="22"/>
          <w:szCs w:val="22"/>
        </w:rPr>
      </w:pPr>
    </w:p>
    <w:p w14:paraId="18B5005B" w14:textId="77777777" w:rsidR="00296282" w:rsidRPr="00942001" w:rsidRDefault="00824C27"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 xml:space="preserve">La comisión ejecutiva celebrará, por lo menos, cuatro sesiones ordinarias al año y, de manera extraordinaria, las que resulten necesarias, las cuales serán convocadas por el secretario </w:t>
      </w:r>
      <w:r w:rsidR="00296282" w:rsidRPr="00942001">
        <w:rPr>
          <w:rFonts w:ascii="Arial" w:hAnsi="Arial" w:cs="Arial"/>
          <w:sz w:val="22"/>
          <w:szCs w:val="22"/>
        </w:rPr>
        <w:t>técnico</w:t>
      </w:r>
      <w:r w:rsidR="00296282" w:rsidRPr="00942001">
        <w:rPr>
          <w:rFonts w:ascii="Arial" w:eastAsia="Calibri" w:hAnsi="Arial" w:cs="Arial"/>
          <w:sz w:val="22"/>
          <w:szCs w:val="22"/>
        </w:rPr>
        <w:t>, en los términos que establezca el estatuto orgánico de la secretaría ejecutiva.</w:t>
      </w:r>
    </w:p>
    <w:p w14:paraId="72DB5EEC" w14:textId="77777777" w:rsidR="00296282" w:rsidRPr="00942001" w:rsidRDefault="00296282" w:rsidP="004C18F8">
      <w:pPr>
        <w:tabs>
          <w:tab w:val="right" w:pos="8498"/>
        </w:tabs>
        <w:jc w:val="both"/>
        <w:rPr>
          <w:rFonts w:ascii="Arial" w:eastAsia="Calibri" w:hAnsi="Arial" w:cs="Arial"/>
          <w:sz w:val="22"/>
          <w:szCs w:val="22"/>
        </w:rPr>
      </w:pPr>
    </w:p>
    <w:p w14:paraId="64D588F4"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eastAsia="Calibri" w:hAnsi="Arial" w:cs="Arial"/>
          <w:sz w:val="22"/>
          <w:szCs w:val="22"/>
        </w:rPr>
        <w:t xml:space="preserve">La comisión ejecutiva podrá invitar a sus sesiones a especialistas en los temas a tratar, los cuales contarán con voz pero sin voto, y serán citados por el secretario </w:t>
      </w:r>
      <w:r w:rsidRPr="00942001">
        <w:rPr>
          <w:rFonts w:ascii="Arial" w:hAnsi="Arial" w:cs="Arial"/>
          <w:sz w:val="22"/>
          <w:szCs w:val="22"/>
        </w:rPr>
        <w:t>técnico</w:t>
      </w:r>
      <w:r w:rsidRPr="00942001">
        <w:rPr>
          <w:rFonts w:ascii="Arial" w:eastAsia="Calibri" w:hAnsi="Arial" w:cs="Arial"/>
          <w:sz w:val="22"/>
          <w:szCs w:val="22"/>
        </w:rPr>
        <w:t>.</w:t>
      </w:r>
    </w:p>
    <w:p w14:paraId="6EF3F758" w14:textId="77777777" w:rsidR="00296282" w:rsidRPr="00942001" w:rsidRDefault="00296282" w:rsidP="004C18F8">
      <w:pPr>
        <w:tabs>
          <w:tab w:val="right" w:pos="8498"/>
        </w:tabs>
        <w:jc w:val="both"/>
        <w:rPr>
          <w:rFonts w:ascii="Arial" w:hAnsi="Arial" w:cs="Arial"/>
          <w:sz w:val="22"/>
          <w:szCs w:val="22"/>
        </w:rPr>
      </w:pPr>
    </w:p>
    <w:p w14:paraId="2064CABB"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hAnsi="Arial" w:cs="Arial"/>
          <w:sz w:val="22"/>
          <w:szCs w:val="22"/>
        </w:rPr>
        <w:t>Por las labores que realicen como miembros de la comisión ejecutiva, los integrantes del Comité de Participación Ciudadana no recibirán contraprestación, de conformidad con lo establecido en esta ley.</w:t>
      </w:r>
    </w:p>
    <w:p w14:paraId="55C220CE" w14:textId="77777777" w:rsidR="00296282" w:rsidRPr="00942001" w:rsidRDefault="00296282" w:rsidP="004C18F8">
      <w:pPr>
        <w:tabs>
          <w:tab w:val="right" w:pos="8498"/>
        </w:tabs>
        <w:jc w:val="both"/>
        <w:rPr>
          <w:rFonts w:ascii="Arial" w:hAnsi="Arial" w:cs="Arial"/>
          <w:sz w:val="22"/>
          <w:szCs w:val="22"/>
        </w:rPr>
      </w:pPr>
    </w:p>
    <w:p w14:paraId="13715382" w14:textId="77777777" w:rsidR="00296282" w:rsidRPr="00942001" w:rsidRDefault="00296282" w:rsidP="004C18F8">
      <w:pPr>
        <w:tabs>
          <w:tab w:val="right" w:pos="8498"/>
        </w:tabs>
        <w:jc w:val="both"/>
        <w:rPr>
          <w:rFonts w:ascii="Arial" w:hAnsi="Arial" w:cs="Arial"/>
          <w:sz w:val="22"/>
          <w:szCs w:val="22"/>
        </w:rPr>
      </w:pPr>
      <w:r w:rsidRPr="00942001">
        <w:rPr>
          <w:rFonts w:ascii="Arial" w:hAnsi="Arial" w:cs="Arial"/>
          <w:sz w:val="22"/>
          <w:szCs w:val="22"/>
        </w:rPr>
        <w:t>La comisión ejecutiva podrá, en el ámbito de sus atribuciones, emitir los exhortos que considere necesarios a las autoridades integrantes del comité coordinador, a través del secretario técnico.</w:t>
      </w:r>
    </w:p>
    <w:p w14:paraId="7D9D5F71" w14:textId="77777777" w:rsidR="00296282" w:rsidRPr="00942001" w:rsidRDefault="00296282" w:rsidP="004C18F8">
      <w:pPr>
        <w:jc w:val="center"/>
        <w:rPr>
          <w:rFonts w:ascii="Arial" w:hAnsi="Arial" w:cs="Arial"/>
          <w:b/>
          <w:sz w:val="22"/>
          <w:szCs w:val="22"/>
        </w:rPr>
      </w:pPr>
    </w:p>
    <w:p w14:paraId="19635B41" w14:textId="77777777" w:rsidR="00296282" w:rsidRPr="00942001" w:rsidRDefault="00824C27" w:rsidP="004C18F8">
      <w:pPr>
        <w:jc w:val="center"/>
        <w:rPr>
          <w:rFonts w:ascii="Arial" w:hAnsi="Arial" w:cs="Arial"/>
          <w:sz w:val="22"/>
          <w:szCs w:val="22"/>
        </w:rPr>
      </w:pPr>
      <w:r w:rsidRPr="00942001">
        <w:rPr>
          <w:rFonts w:ascii="Arial" w:hAnsi="Arial" w:cs="Arial"/>
          <w:b/>
          <w:sz w:val="22"/>
          <w:szCs w:val="22"/>
        </w:rPr>
        <w:t xml:space="preserve">CAPÍTULO </w:t>
      </w:r>
      <w:r w:rsidR="00296282" w:rsidRPr="00942001">
        <w:rPr>
          <w:rFonts w:ascii="Arial" w:hAnsi="Arial" w:cs="Arial"/>
          <w:b/>
          <w:sz w:val="22"/>
          <w:szCs w:val="22"/>
        </w:rPr>
        <w:t>III</w:t>
      </w:r>
      <w:r w:rsidR="00296282" w:rsidRPr="00942001">
        <w:rPr>
          <w:rFonts w:ascii="Arial" w:hAnsi="Arial" w:cs="Arial"/>
          <w:b/>
          <w:sz w:val="22"/>
          <w:szCs w:val="22"/>
        </w:rPr>
        <w:br/>
        <w:t>Participación estatal en el Sistema Nacional de Fiscalización</w:t>
      </w:r>
    </w:p>
    <w:p w14:paraId="13B080FE" w14:textId="77777777" w:rsidR="00296282" w:rsidRPr="00942001" w:rsidRDefault="00296282" w:rsidP="004C18F8">
      <w:pPr>
        <w:tabs>
          <w:tab w:val="right" w:pos="8498"/>
        </w:tabs>
        <w:jc w:val="both"/>
        <w:rPr>
          <w:rFonts w:ascii="Arial" w:eastAsia="Calibri" w:hAnsi="Arial" w:cs="Arial"/>
          <w:b/>
          <w:sz w:val="22"/>
          <w:szCs w:val="22"/>
        </w:rPr>
      </w:pPr>
    </w:p>
    <w:p w14:paraId="75514279"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46. Participación del estado</w:t>
      </w:r>
    </w:p>
    <w:p w14:paraId="4970109F" w14:textId="77777777" w:rsidR="00296282" w:rsidRPr="00942001" w:rsidRDefault="00296282" w:rsidP="004C18F8">
      <w:pPr>
        <w:tabs>
          <w:tab w:val="right" w:pos="8498"/>
        </w:tabs>
        <w:jc w:val="both"/>
        <w:rPr>
          <w:rFonts w:ascii="Arial" w:eastAsia="Calibri" w:hAnsi="Arial" w:cs="Arial"/>
          <w:sz w:val="22"/>
          <w:szCs w:val="22"/>
        </w:rPr>
      </w:pPr>
    </w:p>
    <w:p w14:paraId="6B3A768E" w14:textId="77777777" w:rsidR="00296282" w:rsidRPr="00942001" w:rsidRDefault="00824C27"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La Auditoría Superior del Estado y la Secretaría de la Contraloría General, en su carácter de integrantes del Sistema Nacional de Fiscalización, en términos de la Ley General del Sistema Nacional Anticorrupción, deberán colaborar en su correcta organización, funcionamiento y fortalecimiento, así como cumplir con las obligaciones y directrices establecidas en los artículos 42, 43, 45, y 46 y demás disposiciones aplicables de la Ley General del Sistema Nacional Anticorrupción.</w:t>
      </w:r>
    </w:p>
    <w:p w14:paraId="3CE31AC6" w14:textId="77777777" w:rsidR="00296282" w:rsidRPr="00942001" w:rsidRDefault="00296282" w:rsidP="004C18F8">
      <w:pPr>
        <w:jc w:val="both"/>
        <w:rPr>
          <w:rFonts w:ascii="Arial" w:hAnsi="Arial" w:cs="Arial"/>
          <w:sz w:val="22"/>
          <w:szCs w:val="22"/>
        </w:rPr>
      </w:pPr>
    </w:p>
    <w:p w14:paraId="6F86FB10"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Cuando sean elegidos para formar parte del Comité Rector del Sistema Nacional de Fiscalización, los titulares de la Auditoría Superior del Estado y la Secretaría de la Contraloría General, ejercerán las acciones y funciones dispuestas en la Ley General del Sistema Nacional Anticorrupción.</w:t>
      </w:r>
    </w:p>
    <w:p w14:paraId="285A8C8D" w14:textId="24DCB680" w:rsidR="00296282" w:rsidRPr="00942001" w:rsidRDefault="00AB52F4" w:rsidP="004C18F8">
      <w:pPr>
        <w:jc w:val="center"/>
        <w:rPr>
          <w:rFonts w:ascii="Arial" w:hAnsi="Arial" w:cs="Arial"/>
          <w:b/>
          <w:sz w:val="22"/>
          <w:szCs w:val="22"/>
        </w:rPr>
      </w:pPr>
      <w:r>
        <w:rPr>
          <w:rFonts w:ascii="Arial" w:hAnsi="Arial" w:cs="Arial"/>
          <w:b/>
          <w:sz w:val="22"/>
          <w:szCs w:val="22"/>
        </w:rPr>
        <w:br w:type="column"/>
      </w:r>
    </w:p>
    <w:p w14:paraId="34CEBAE4" w14:textId="77777777" w:rsidR="00296282" w:rsidRPr="00942001" w:rsidRDefault="00824C27" w:rsidP="004C18F8">
      <w:pPr>
        <w:jc w:val="center"/>
        <w:rPr>
          <w:rFonts w:ascii="Arial" w:hAnsi="Arial" w:cs="Arial"/>
          <w:sz w:val="22"/>
          <w:szCs w:val="22"/>
        </w:rPr>
      </w:pPr>
      <w:r w:rsidRPr="00942001">
        <w:rPr>
          <w:rFonts w:ascii="Arial" w:hAnsi="Arial" w:cs="Arial"/>
          <w:b/>
          <w:sz w:val="22"/>
          <w:szCs w:val="22"/>
        </w:rPr>
        <w:t>CAPÍTULO</w:t>
      </w:r>
      <w:r w:rsidR="00296282" w:rsidRPr="00942001">
        <w:rPr>
          <w:rFonts w:ascii="Arial" w:hAnsi="Arial" w:cs="Arial"/>
          <w:b/>
          <w:sz w:val="22"/>
          <w:szCs w:val="22"/>
        </w:rPr>
        <w:t xml:space="preserve"> IV</w:t>
      </w:r>
      <w:r w:rsidR="00296282" w:rsidRPr="00942001">
        <w:rPr>
          <w:rFonts w:ascii="Arial" w:hAnsi="Arial" w:cs="Arial"/>
          <w:b/>
          <w:sz w:val="22"/>
          <w:szCs w:val="22"/>
        </w:rPr>
        <w:br/>
        <w:t>Plataforma Digital Nacional</w:t>
      </w:r>
    </w:p>
    <w:p w14:paraId="79E4831C" w14:textId="77777777" w:rsidR="00296282" w:rsidRPr="00942001" w:rsidRDefault="00296282" w:rsidP="004C18F8">
      <w:pPr>
        <w:jc w:val="both"/>
        <w:rPr>
          <w:rFonts w:ascii="Arial" w:hAnsi="Arial" w:cs="Arial"/>
          <w:b/>
          <w:sz w:val="22"/>
          <w:szCs w:val="22"/>
        </w:rPr>
      </w:pPr>
    </w:p>
    <w:p w14:paraId="4E86B18C"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47. Plataforma Digital Nacional</w:t>
      </w:r>
    </w:p>
    <w:p w14:paraId="205622C0" w14:textId="77777777" w:rsidR="00296282" w:rsidRPr="00942001" w:rsidRDefault="00296282" w:rsidP="004C18F8">
      <w:pPr>
        <w:jc w:val="both"/>
        <w:rPr>
          <w:rFonts w:ascii="Arial" w:hAnsi="Arial" w:cs="Arial"/>
          <w:sz w:val="22"/>
          <w:szCs w:val="22"/>
        </w:rPr>
      </w:pPr>
    </w:p>
    <w:p w14:paraId="237FDFE4"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 xml:space="preserve">En términos del artículo 48 de la Ley General del Sistema Nacional Anticorrupción, el comité coordinador de este sistema emitirá las bases para el funcionamiento de la Plataforma Digital Nacional, la cual se integrará con los sistemas establecidos en la misma ley general y en la </w:t>
      </w:r>
      <w:r w:rsidRPr="00942001">
        <w:rPr>
          <w:rFonts w:ascii="Arial" w:hAnsi="Arial" w:cs="Arial"/>
          <w:color w:val="000000"/>
          <w:sz w:val="22"/>
          <w:szCs w:val="22"/>
        </w:rPr>
        <w:t>legislación aplicable en materia de responsabilidades administrativas.</w:t>
      </w:r>
    </w:p>
    <w:p w14:paraId="7BBCF3E2" w14:textId="77777777" w:rsidR="00296282" w:rsidRPr="00942001" w:rsidRDefault="00296282" w:rsidP="004C18F8">
      <w:pPr>
        <w:autoSpaceDE w:val="0"/>
        <w:autoSpaceDN w:val="0"/>
        <w:adjustRightInd w:val="0"/>
        <w:jc w:val="both"/>
        <w:rPr>
          <w:rFonts w:ascii="Arial" w:eastAsia="Calibri" w:hAnsi="Arial" w:cs="Arial"/>
          <w:bCs/>
          <w:color w:val="000000"/>
          <w:sz w:val="22"/>
          <w:szCs w:val="22"/>
        </w:rPr>
      </w:pPr>
    </w:p>
    <w:p w14:paraId="1AE51EF0" w14:textId="77777777" w:rsidR="00296282" w:rsidRPr="00942001" w:rsidRDefault="00296282" w:rsidP="004C18F8">
      <w:pPr>
        <w:autoSpaceDE w:val="0"/>
        <w:autoSpaceDN w:val="0"/>
        <w:adjustRightInd w:val="0"/>
        <w:jc w:val="both"/>
        <w:rPr>
          <w:rFonts w:ascii="Arial" w:eastAsia="Calibri" w:hAnsi="Arial" w:cs="Arial"/>
          <w:bCs/>
          <w:color w:val="000000"/>
          <w:sz w:val="22"/>
          <w:szCs w:val="22"/>
        </w:rPr>
      </w:pPr>
      <w:r w:rsidRPr="00942001">
        <w:rPr>
          <w:rFonts w:ascii="Arial" w:eastAsia="Calibri" w:hAnsi="Arial" w:cs="Arial"/>
          <w:bCs/>
          <w:color w:val="000000"/>
          <w:sz w:val="22"/>
          <w:szCs w:val="22"/>
        </w:rPr>
        <w:t>El comité coordinador podrá establecer lineamientos para instaurar un sistema local de información, que tenga por objeto integrar y conectar los diversos sistemas electrónicos que posean datos e información necesaria para colaborar con la integración de la Plataforma Digital Nacional. Estos lineamientos deberán ajustarse a los criterios, estándares y políticas que establezca el Comité Coordinador del Sistema Nacional Anticorrupción.</w:t>
      </w:r>
    </w:p>
    <w:p w14:paraId="62E09E26" w14:textId="77777777" w:rsidR="00296282" w:rsidRPr="00942001" w:rsidRDefault="00296282" w:rsidP="004C18F8">
      <w:pPr>
        <w:jc w:val="both"/>
        <w:rPr>
          <w:rFonts w:ascii="Arial" w:hAnsi="Arial" w:cs="Arial"/>
          <w:sz w:val="22"/>
          <w:szCs w:val="22"/>
        </w:rPr>
      </w:pPr>
    </w:p>
    <w:p w14:paraId="5E200426"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entes públicos y las instancias del Sistema Estatal Anticorrupción colaborarán en el funcionamiento de la Plataforma Digital Nacional en los términos de las bases que emitan, para tal efecto, los comités coordinadores de los sistemas estatal y nacional anticorrupción.</w:t>
      </w:r>
    </w:p>
    <w:p w14:paraId="0D4C18AC" w14:textId="77777777" w:rsidR="00296282" w:rsidRPr="00942001" w:rsidRDefault="00296282" w:rsidP="004C18F8">
      <w:pPr>
        <w:jc w:val="both"/>
        <w:rPr>
          <w:rFonts w:ascii="Arial" w:hAnsi="Arial" w:cs="Arial"/>
          <w:sz w:val="22"/>
          <w:szCs w:val="22"/>
        </w:rPr>
      </w:pPr>
    </w:p>
    <w:p w14:paraId="3B5B436B"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comité coordinador y la secretaría serán las encargadas de coordinar, en el ámbito estatal, el cumplimiento, por parte de los entes públicos, de los requerimientos de información en la Plataforma Digital Nacional, procurando que la información se realice en datos abiertos.</w:t>
      </w:r>
    </w:p>
    <w:p w14:paraId="37363DE8" w14:textId="77777777" w:rsidR="00296282" w:rsidRPr="00942001" w:rsidRDefault="00296282" w:rsidP="004C18F8">
      <w:pPr>
        <w:jc w:val="center"/>
        <w:rPr>
          <w:rFonts w:ascii="Arial" w:hAnsi="Arial" w:cs="Arial"/>
          <w:b/>
          <w:sz w:val="22"/>
          <w:szCs w:val="22"/>
        </w:rPr>
      </w:pPr>
    </w:p>
    <w:p w14:paraId="36F1C58C" w14:textId="77777777" w:rsidR="00296282" w:rsidRPr="00942001" w:rsidRDefault="00824C27" w:rsidP="004C18F8">
      <w:pPr>
        <w:jc w:val="center"/>
        <w:rPr>
          <w:rFonts w:ascii="Arial" w:hAnsi="Arial" w:cs="Arial"/>
          <w:b/>
          <w:sz w:val="22"/>
          <w:szCs w:val="22"/>
        </w:rPr>
      </w:pPr>
      <w:r w:rsidRPr="00942001">
        <w:rPr>
          <w:rFonts w:ascii="Arial" w:hAnsi="Arial" w:cs="Arial"/>
          <w:b/>
          <w:sz w:val="22"/>
          <w:szCs w:val="22"/>
        </w:rPr>
        <w:t>CAPÍTULO</w:t>
      </w:r>
      <w:r w:rsidR="00296282" w:rsidRPr="00942001">
        <w:rPr>
          <w:rFonts w:ascii="Arial" w:hAnsi="Arial" w:cs="Arial"/>
          <w:b/>
          <w:sz w:val="22"/>
          <w:szCs w:val="22"/>
        </w:rPr>
        <w:t xml:space="preserve"> V</w:t>
      </w:r>
      <w:r w:rsidR="00296282" w:rsidRPr="00942001">
        <w:rPr>
          <w:rFonts w:ascii="Arial" w:hAnsi="Arial" w:cs="Arial"/>
          <w:b/>
          <w:sz w:val="22"/>
          <w:szCs w:val="22"/>
        </w:rPr>
        <w:br/>
        <w:t>Informe anual y recomendaciones</w:t>
      </w:r>
    </w:p>
    <w:p w14:paraId="743464A6" w14:textId="77777777" w:rsidR="00296282" w:rsidRPr="00942001" w:rsidRDefault="00296282" w:rsidP="004C18F8">
      <w:pPr>
        <w:jc w:val="both"/>
        <w:rPr>
          <w:rFonts w:ascii="Arial" w:hAnsi="Arial" w:cs="Arial"/>
          <w:b/>
          <w:sz w:val="22"/>
          <w:szCs w:val="22"/>
        </w:rPr>
      </w:pPr>
    </w:p>
    <w:p w14:paraId="19061783"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48. Informe anual</w:t>
      </w:r>
    </w:p>
    <w:p w14:paraId="19C0C2F3" w14:textId="77777777" w:rsidR="00296282" w:rsidRPr="00942001" w:rsidRDefault="00296282" w:rsidP="004C18F8">
      <w:pPr>
        <w:jc w:val="both"/>
        <w:rPr>
          <w:rFonts w:ascii="Arial" w:hAnsi="Arial" w:cs="Arial"/>
          <w:sz w:val="22"/>
          <w:szCs w:val="22"/>
        </w:rPr>
      </w:pPr>
    </w:p>
    <w:p w14:paraId="1303AD4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aprobará, a más tardar, el último día hábil del mes de marzo del año inmediato siguiente un informe que contenga los avances y resultados del ejercicio de sus funciones y de la aplicación de políticas y programas en materia de combate a la corrupción, rendición de cuentas y fiscalización. Los integrantes del comité coordinador podrán realizar votos particulares, concurrentes o disidentes sobre el informe, los cuales deberán incluirse en este.</w:t>
      </w:r>
    </w:p>
    <w:p w14:paraId="0F1A93AC" w14:textId="77777777" w:rsidR="00296282" w:rsidRPr="00942001" w:rsidRDefault="00296282" w:rsidP="004C18F8">
      <w:pPr>
        <w:jc w:val="both"/>
        <w:rPr>
          <w:rFonts w:ascii="Arial" w:hAnsi="Arial" w:cs="Arial"/>
          <w:sz w:val="22"/>
          <w:szCs w:val="22"/>
        </w:rPr>
      </w:pPr>
    </w:p>
    <w:p w14:paraId="099FE70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 xml:space="preserve">El secretario técnico solicitará, a más tardar, el último día hábil del mes de enero, toda la información que estime necesaria para la integración del contenido del informe anual que deberá rendir el comité coordinador, incluidos los proyectos de recomendaciones. Asimismo, solicitará a la Auditoría Superior del Estado y a los órganos de control interno de los entes públicos que presenten un informe detallado </w:t>
      </w:r>
      <w:r w:rsidRPr="00942001">
        <w:rPr>
          <w:rFonts w:ascii="Arial" w:hAnsi="Arial" w:cs="Arial"/>
          <w:sz w:val="22"/>
          <w:szCs w:val="22"/>
        </w:rPr>
        <w:lastRenderedPageBreak/>
        <w:t xml:space="preserve">del porcentaje de los procedimientos iniciados que culminaron con una sanción firme y a cuánto ascienden, en su caso, las indemnizaciones efectivamente cobradas durante el periodo del informe. </w:t>
      </w:r>
    </w:p>
    <w:p w14:paraId="566EE490" w14:textId="77777777" w:rsidR="00296282" w:rsidRPr="00942001" w:rsidRDefault="00296282" w:rsidP="004C18F8">
      <w:pPr>
        <w:jc w:val="both"/>
        <w:rPr>
          <w:rFonts w:ascii="Arial" w:hAnsi="Arial" w:cs="Arial"/>
          <w:sz w:val="22"/>
          <w:szCs w:val="22"/>
        </w:rPr>
      </w:pPr>
    </w:p>
    <w:p w14:paraId="77434D2A"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entes públicos a quienes se les haya solicitado información, en términos del párrafo anterior, contarán con un plazo de quince días naturales, para entregarla, la cual se integrará en el informe anual como anexos.</w:t>
      </w:r>
    </w:p>
    <w:p w14:paraId="6BF430D4" w14:textId="77777777" w:rsidR="00296282" w:rsidRPr="00942001" w:rsidRDefault="00296282" w:rsidP="004C18F8">
      <w:pPr>
        <w:jc w:val="both"/>
        <w:rPr>
          <w:rFonts w:ascii="Arial" w:hAnsi="Arial" w:cs="Arial"/>
          <w:sz w:val="22"/>
          <w:szCs w:val="22"/>
        </w:rPr>
      </w:pPr>
    </w:p>
    <w:p w14:paraId="12021680"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La secretaría ejecutiva integrará el proyecto de informe anual, incluyendo los anexos y las recomendaciones, y lo remitirá a los integrantes de la comisión ejecutiva, a más tardar, el último día hábil del mes de febrero. El Comité de Participación Ciudadana podrá emitir observaciones al informe anual en un plazo de siete días naturales, en caso de no recibirse observaciones en el plazo señalado, se tendrá por aprobado el informe.</w:t>
      </w:r>
    </w:p>
    <w:p w14:paraId="7525EC1C" w14:textId="77777777" w:rsidR="00296282" w:rsidRPr="00942001" w:rsidRDefault="00296282" w:rsidP="004C18F8">
      <w:pPr>
        <w:jc w:val="both"/>
        <w:rPr>
          <w:rFonts w:ascii="Arial" w:hAnsi="Arial" w:cs="Arial"/>
          <w:b/>
          <w:sz w:val="22"/>
          <w:szCs w:val="22"/>
        </w:rPr>
      </w:pPr>
    </w:p>
    <w:p w14:paraId="4ADFF68B"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49. Recomendaciones</w:t>
      </w:r>
    </w:p>
    <w:p w14:paraId="0D01FC74" w14:textId="77777777" w:rsidR="00296282" w:rsidRPr="00942001" w:rsidRDefault="00296282" w:rsidP="004C18F8">
      <w:pPr>
        <w:jc w:val="both"/>
        <w:rPr>
          <w:rFonts w:ascii="Arial" w:hAnsi="Arial" w:cs="Arial"/>
          <w:sz w:val="22"/>
          <w:szCs w:val="22"/>
        </w:rPr>
      </w:pPr>
    </w:p>
    <w:p w14:paraId="203EAC55"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cuando apruebe el informe anual, en términos del artículo anterior, aprobará también las recomendaciones no vinculantes que dirija a los entes públicos, las cuales serán públicas y de carácter institucional y estarán enfocadas al fortalecimiento de los procesos, mecanismos, organización y normas, así como a sus acciones u omisiones.</w:t>
      </w:r>
    </w:p>
    <w:p w14:paraId="1F660994" w14:textId="77777777" w:rsidR="00296282" w:rsidRPr="00942001" w:rsidRDefault="00296282" w:rsidP="004C18F8">
      <w:pPr>
        <w:jc w:val="both"/>
        <w:rPr>
          <w:rFonts w:ascii="Arial" w:hAnsi="Arial" w:cs="Arial"/>
          <w:sz w:val="22"/>
          <w:szCs w:val="22"/>
        </w:rPr>
      </w:pPr>
    </w:p>
    <w:p w14:paraId="288A3E4C"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presidente del comité coordinador instruirá al secretario técnico para que, en un plazo de cinco días hábiles, haga las recomendaciones del conocimiento de los entes públicos a los que se dirigen, quienes, en un plazo no mayor de diez días hábiles, contado a partir de la notificación, podrán solicitar las aclaraciones y precisiones que estimen pertinentes en relación con el contenido de las recomendaciones.</w:t>
      </w:r>
    </w:p>
    <w:p w14:paraId="5A84A0AE" w14:textId="77777777" w:rsidR="00296282" w:rsidRPr="00942001" w:rsidRDefault="00296282" w:rsidP="004C18F8">
      <w:pPr>
        <w:jc w:val="both"/>
        <w:rPr>
          <w:rFonts w:ascii="Arial" w:hAnsi="Arial" w:cs="Arial"/>
          <w:b/>
          <w:sz w:val="22"/>
          <w:szCs w:val="22"/>
        </w:rPr>
      </w:pPr>
    </w:p>
    <w:p w14:paraId="2D152075"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50. Respuesta</w:t>
      </w:r>
    </w:p>
    <w:p w14:paraId="1E8AFBE7" w14:textId="77777777" w:rsidR="00296282" w:rsidRPr="00942001" w:rsidRDefault="00296282" w:rsidP="004C18F8">
      <w:pPr>
        <w:jc w:val="both"/>
        <w:rPr>
          <w:rFonts w:ascii="Arial" w:hAnsi="Arial" w:cs="Arial"/>
          <w:sz w:val="22"/>
          <w:szCs w:val="22"/>
        </w:rPr>
      </w:pPr>
    </w:p>
    <w:p w14:paraId="54EE86C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Las recomendaciones deberán recibir respuesta fundada y motivada por parte de los entes públicos a los que se dirijan, en un plazo de treinta días naturales, contado a partir de la notificación, tanto en los casos en los que determinen su aceptación como en los casos en los que decidan rechazarlas. En caso de aceptarlas deberá informar las acciones concretas que se tomarán para darles cumplimiento.</w:t>
      </w:r>
    </w:p>
    <w:p w14:paraId="5DB4C95E" w14:textId="77777777" w:rsidR="00296282" w:rsidRPr="00942001" w:rsidRDefault="00296282" w:rsidP="004C18F8">
      <w:pPr>
        <w:jc w:val="both"/>
        <w:rPr>
          <w:rFonts w:ascii="Arial" w:hAnsi="Arial" w:cs="Arial"/>
          <w:sz w:val="22"/>
          <w:szCs w:val="22"/>
        </w:rPr>
      </w:pPr>
    </w:p>
    <w:p w14:paraId="7B9E15E1"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En caso de que el comité coordinador considere que las medidas de atención a la recomendación no están suficientemente justificadas, que el ente público destinatario no realizó las acciones necesarias para su debida implementación o cuando este sea omiso en la información que se le solicite, podrá dirigirle exhortos públicos.</w:t>
      </w:r>
    </w:p>
    <w:p w14:paraId="7ABA46CE" w14:textId="77777777" w:rsidR="00296282" w:rsidRPr="00942001" w:rsidRDefault="00296282" w:rsidP="004C18F8">
      <w:pPr>
        <w:jc w:val="both"/>
        <w:rPr>
          <w:rFonts w:ascii="Arial" w:hAnsi="Arial" w:cs="Arial"/>
          <w:sz w:val="22"/>
          <w:szCs w:val="22"/>
        </w:rPr>
      </w:pPr>
    </w:p>
    <w:p w14:paraId="573B469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Toda la información relacionada con la emisión, aceptación, rechazo, cumplimiento y supervisión de las recomendaciones deberá estar contemplada en los informes anuales del comité coordinador.</w:t>
      </w:r>
    </w:p>
    <w:p w14:paraId="18101581" w14:textId="77777777" w:rsidR="00296282" w:rsidRPr="00942001" w:rsidRDefault="00296282" w:rsidP="004C18F8">
      <w:pPr>
        <w:jc w:val="center"/>
        <w:rPr>
          <w:rFonts w:ascii="Arial" w:eastAsia="Calibri" w:hAnsi="Arial" w:cs="Arial"/>
          <w:b/>
          <w:sz w:val="22"/>
          <w:szCs w:val="22"/>
        </w:rPr>
      </w:pPr>
    </w:p>
    <w:p w14:paraId="3C15B900" w14:textId="77777777" w:rsidR="00296282" w:rsidRPr="00942001" w:rsidRDefault="00296282" w:rsidP="004C18F8">
      <w:pPr>
        <w:jc w:val="center"/>
        <w:rPr>
          <w:rFonts w:ascii="Arial" w:eastAsia="Calibri" w:hAnsi="Arial" w:cs="Arial"/>
          <w:b/>
          <w:sz w:val="22"/>
          <w:szCs w:val="22"/>
        </w:rPr>
      </w:pPr>
      <w:r w:rsidRPr="00942001">
        <w:rPr>
          <w:rFonts w:ascii="Arial" w:eastAsia="Calibri" w:hAnsi="Arial" w:cs="Arial"/>
          <w:b/>
          <w:sz w:val="22"/>
          <w:szCs w:val="22"/>
        </w:rPr>
        <w:lastRenderedPageBreak/>
        <w:t>Artículos transitorios:</w:t>
      </w:r>
    </w:p>
    <w:p w14:paraId="28670540" w14:textId="77777777" w:rsidR="00296282" w:rsidRPr="00942001" w:rsidRDefault="00296282" w:rsidP="004C18F8">
      <w:pPr>
        <w:jc w:val="both"/>
        <w:rPr>
          <w:rFonts w:ascii="Arial" w:eastAsia="Calibri" w:hAnsi="Arial" w:cs="Arial"/>
          <w:b/>
          <w:sz w:val="22"/>
          <w:szCs w:val="22"/>
        </w:rPr>
      </w:pPr>
    </w:p>
    <w:p w14:paraId="13413056"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Primero. Entrada en vigor</w:t>
      </w:r>
    </w:p>
    <w:p w14:paraId="46E7FCAD" w14:textId="77777777" w:rsidR="00296282" w:rsidRPr="00942001" w:rsidRDefault="00296282" w:rsidP="004C18F8">
      <w:pPr>
        <w:tabs>
          <w:tab w:val="right" w:pos="8498"/>
        </w:tabs>
        <w:jc w:val="both"/>
        <w:rPr>
          <w:rFonts w:ascii="Arial" w:hAnsi="Arial" w:cs="Arial"/>
          <w:sz w:val="22"/>
          <w:szCs w:val="22"/>
        </w:rPr>
      </w:pPr>
    </w:p>
    <w:p w14:paraId="4CD563D8" w14:textId="77777777" w:rsidR="00296282" w:rsidRPr="00942001" w:rsidRDefault="00824C27" w:rsidP="004C18F8">
      <w:pPr>
        <w:tabs>
          <w:tab w:val="right" w:pos="8498"/>
        </w:tabs>
        <w:ind w:firstLine="709"/>
        <w:jc w:val="both"/>
        <w:rPr>
          <w:rFonts w:ascii="Arial" w:hAnsi="Arial" w:cs="Arial"/>
          <w:sz w:val="22"/>
          <w:szCs w:val="22"/>
        </w:rPr>
      </w:pPr>
      <w:r w:rsidRPr="00942001">
        <w:rPr>
          <w:rFonts w:ascii="Arial" w:hAnsi="Arial" w:cs="Arial"/>
          <w:sz w:val="22"/>
          <w:szCs w:val="22"/>
        </w:rPr>
        <w:tab/>
      </w:r>
      <w:r w:rsidR="00296282" w:rsidRPr="00942001">
        <w:rPr>
          <w:rFonts w:ascii="Arial" w:hAnsi="Arial" w:cs="Arial"/>
          <w:sz w:val="22"/>
          <w:szCs w:val="22"/>
        </w:rPr>
        <w:t>Este decreto entrará en vigor el 19 de julio de 2017, cuando lo haga la Ley General de Responsabilidades Administrativas, en términos del Decreto 380/2016 por el que se modifica la Constitución Política del Estado de Yucatán, en materia de anticorrupción y transparencia, a excepción de lo establecido en los</w:t>
      </w:r>
      <w:r w:rsidR="007F3C4E" w:rsidRPr="00942001">
        <w:rPr>
          <w:rFonts w:ascii="Arial" w:hAnsi="Arial" w:cs="Arial"/>
          <w:sz w:val="22"/>
          <w:szCs w:val="22"/>
        </w:rPr>
        <w:t xml:space="preserve"> </w:t>
      </w:r>
      <w:r w:rsidR="00296282" w:rsidRPr="00942001">
        <w:rPr>
          <w:rFonts w:ascii="Arial" w:hAnsi="Arial" w:cs="Arial"/>
          <w:sz w:val="22"/>
          <w:szCs w:val="22"/>
        </w:rPr>
        <w:t>transitorios segundo y tercero de este decreto.</w:t>
      </w:r>
    </w:p>
    <w:p w14:paraId="31643DFF" w14:textId="77777777" w:rsidR="00296282" w:rsidRDefault="00296282" w:rsidP="004C18F8">
      <w:pPr>
        <w:jc w:val="both"/>
        <w:rPr>
          <w:rFonts w:ascii="Arial" w:eastAsia="Calibri" w:hAnsi="Arial" w:cs="Arial"/>
          <w:b/>
          <w:sz w:val="22"/>
          <w:szCs w:val="22"/>
        </w:rPr>
      </w:pPr>
    </w:p>
    <w:p w14:paraId="6DAB2205" w14:textId="77777777" w:rsidR="00B57C37" w:rsidRPr="00942001" w:rsidRDefault="00B57C37" w:rsidP="004C18F8">
      <w:pPr>
        <w:jc w:val="both"/>
        <w:rPr>
          <w:rFonts w:ascii="Arial" w:eastAsia="Calibri" w:hAnsi="Arial" w:cs="Arial"/>
          <w:b/>
          <w:sz w:val="22"/>
          <w:szCs w:val="22"/>
        </w:rPr>
      </w:pPr>
    </w:p>
    <w:p w14:paraId="59451778"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Segundo. Integración de la comisión de selección</w:t>
      </w:r>
    </w:p>
    <w:p w14:paraId="4AA247F6" w14:textId="77777777" w:rsidR="00296282" w:rsidRPr="00942001" w:rsidRDefault="00296282" w:rsidP="004C18F8">
      <w:pPr>
        <w:jc w:val="both"/>
        <w:rPr>
          <w:rFonts w:ascii="Arial" w:eastAsia="Calibri" w:hAnsi="Arial" w:cs="Arial"/>
          <w:sz w:val="22"/>
          <w:szCs w:val="22"/>
        </w:rPr>
      </w:pPr>
    </w:p>
    <w:p w14:paraId="4EAF7B63"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Congreso del estado, en un plazo de noventa días naturales, contado a partir de la entrada en vigor de este decreto, deberá designar a los integrantes de la comisión de selección a que se refiere el artículo 25 de la Ley del Sistema Estatal Anticorrupción de Yucatán.</w:t>
      </w:r>
    </w:p>
    <w:p w14:paraId="3D1D68B2" w14:textId="77777777" w:rsidR="00296282" w:rsidRPr="00942001" w:rsidRDefault="00296282" w:rsidP="004C18F8">
      <w:pPr>
        <w:jc w:val="both"/>
        <w:rPr>
          <w:rFonts w:ascii="Arial" w:eastAsia="Calibri" w:hAnsi="Arial" w:cs="Arial"/>
          <w:b/>
          <w:sz w:val="22"/>
          <w:szCs w:val="22"/>
        </w:rPr>
      </w:pPr>
    </w:p>
    <w:p w14:paraId="2C46457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Tercero. Integración del Comité de Participación Ciudadana</w:t>
      </w:r>
    </w:p>
    <w:p w14:paraId="1EE2AC30" w14:textId="77777777" w:rsidR="00296282" w:rsidRPr="00942001" w:rsidRDefault="00296282" w:rsidP="004C18F8">
      <w:pPr>
        <w:jc w:val="both"/>
        <w:rPr>
          <w:rFonts w:ascii="Arial" w:eastAsia="Calibri" w:hAnsi="Arial" w:cs="Arial"/>
          <w:sz w:val="22"/>
          <w:szCs w:val="22"/>
        </w:rPr>
      </w:pPr>
    </w:p>
    <w:p w14:paraId="78F46063" w14:textId="77777777" w:rsidR="00296282"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Por única ocasión, para garantizar el nombramiento escalonado, la comisión de selección, en un plazo de treinta días naturales, contado a partir de la designación de sus integrantes, deberá seleccionar a los integrantes del Comité de Participación Ciudadana, de conformidad con lo siguiente:</w:t>
      </w:r>
    </w:p>
    <w:p w14:paraId="5222A396" w14:textId="77777777" w:rsidR="00F50DE6" w:rsidRPr="00F50DE6" w:rsidRDefault="00F50DE6" w:rsidP="00F50DE6">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Este párrafo fue reformado con el No. de decreto 539/2017 Publicado en el DOF 31-10-2017.</w:t>
      </w:r>
    </w:p>
    <w:p w14:paraId="15EA8172" w14:textId="77777777" w:rsidR="00F50DE6" w:rsidRPr="00942001" w:rsidRDefault="00F50DE6" w:rsidP="004C18F8">
      <w:pPr>
        <w:ind w:firstLine="708"/>
        <w:jc w:val="both"/>
        <w:rPr>
          <w:rFonts w:ascii="Arial" w:eastAsia="Calibri" w:hAnsi="Arial" w:cs="Arial"/>
          <w:sz w:val="22"/>
          <w:szCs w:val="22"/>
        </w:rPr>
      </w:pPr>
    </w:p>
    <w:p w14:paraId="60749E9F" w14:textId="77777777" w:rsidR="00296282"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a)</w:t>
      </w:r>
      <w:r w:rsidRPr="00942001">
        <w:rPr>
          <w:rFonts w:ascii="Arial" w:hAnsi="Arial" w:cs="Arial"/>
          <w:sz w:val="22"/>
          <w:szCs w:val="22"/>
        </w:rPr>
        <w:t xml:space="preserve"> Elegirá a un integrante, que durará en su encargo hasta el 31 de marzo de 2018, quien presidirá el Comité de Participación Ciudadana.</w:t>
      </w:r>
    </w:p>
    <w:p w14:paraId="74F61A0B" w14:textId="77777777" w:rsidR="00787167" w:rsidRPr="00F50DE6" w:rsidRDefault="00787167" w:rsidP="00787167">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w:t>
      </w:r>
      <w:r w:rsidR="00E273AD">
        <w:rPr>
          <w:i/>
          <w:iCs/>
          <w:color w:val="003399"/>
          <w:sz w:val="20"/>
          <w:szCs w:val="20"/>
        </w:rPr>
        <w:t>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2052017F" w14:textId="77777777" w:rsidR="00296282" w:rsidRPr="00942001" w:rsidRDefault="00296282" w:rsidP="004C18F8">
      <w:pPr>
        <w:tabs>
          <w:tab w:val="right" w:pos="8498"/>
        </w:tabs>
        <w:ind w:firstLine="709"/>
        <w:jc w:val="both"/>
        <w:rPr>
          <w:rFonts w:ascii="Arial" w:hAnsi="Arial" w:cs="Arial"/>
          <w:sz w:val="22"/>
          <w:szCs w:val="22"/>
        </w:rPr>
      </w:pPr>
    </w:p>
    <w:p w14:paraId="0510356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Elegirá a un integrante, que durará en su encargo hasta el 31 de marzo de 2019.</w:t>
      </w:r>
    </w:p>
    <w:p w14:paraId="59DCDF0B" w14:textId="77777777" w:rsidR="00787167" w:rsidRPr="00F50DE6" w:rsidRDefault="00787167" w:rsidP="00787167">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w:t>
      </w:r>
      <w:r w:rsidR="00E273AD">
        <w:rPr>
          <w:i/>
          <w:iCs/>
          <w:color w:val="003399"/>
          <w:sz w:val="20"/>
          <w:szCs w:val="20"/>
        </w:rPr>
        <w:t>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09659F29" w14:textId="77777777" w:rsidR="00296282" w:rsidRPr="00942001" w:rsidRDefault="00296282" w:rsidP="004C18F8">
      <w:pPr>
        <w:tabs>
          <w:tab w:val="right" w:pos="8498"/>
        </w:tabs>
        <w:ind w:firstLine="709"/>
        <w:jc w:val="both"/>
        <w:rPr>
          <w:rFonts w:ascii="Arial" w:hAnsi="Arial" w:cs="Arial"/>
          <w:sz w:val="22"/>
          <w:szCs w:val="22"/>
        </w:rPr>
      </w:pPr>
    </w:p>
    <w:p w14:paraId="1A97AC88"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c)</w:t>
      </w:r>
      <w:r w:rsidRPr="00942001">
        <w:rPr>
          <w:rFonts w:ascii="Arial" w:hAnsi="Arial" w:cs="Arial"/>
          <w:sz w:val="22"/>
          <w:szCs w:val="22"/>
        </w:rPr>
        <w:t xml:space="preserve"> Elegirá a un integrante, que durará en su encargo hasta el 31 de marzo de 2020.</w:t>
      </w:r>
    </w:p>
    <w:p w14:paraId="47C29F91"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1070666E" w14:textId="77777777" w:rsidR="00296282" w:rsidRPr="00942001" w:rsidRDefault="00296282" w:rsidP="004C18F8">
      <w:pPr>
        <w:tabs>
          <w:tab w:val="right" w:pos="8498"/>
        </w:tabs>
        <w:ind w:firstLine="709"/>
        <w:jc w:val="both"/>
        <w:rPr>
          <w:rFonts w:ascii="Arial" w:hAnsi="Arial" w:cs="Arial"/>
          <w:sz w:val="22"/>
          <w:szCs w:val="22"/>
        </w:rPr>
      </w:pPr>
    </w:p>
    <w:p w14:paraId="43163AE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d)</w:t>
      </w:r>
      <w:r w:rsidRPr="00942001">
        <w:rPr>
          <w:rFonts w:ascii="Arial" w:hAnsi="Arial" w:cs="Arial"/>
          <w:sz w:val="22"/>
          <w:szCs w:val="22"/>
        </w:rPr>
        <w:t xml:space="preserve"> Elegirá a un integrante, que durará en su encargo hasta el 31 de marzo de 2021.</w:t>
      </w:r>
    </w:p>
    <w:p w14:paraId="46DE07C2"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4EDC6987" w14:textId="77777777" w:rsidR="00296282" w:rsidRPr="00942001" w:rsidRDefault="00296282" w:rsidP="004C18F8">
      <w:pPr>
        <w:tabs>
          <w:tab w:val="right" w:pos="8498"/>
        </w:tabs>
        <w:ind w:firstLine="709"/>
        <w:jc w:val="both"/>
        <w:rPr>
          <w:rFonts w:ascii="Arial" w:hAnsi="Arial" w:cs="Arial"/>
          <w:sz w:val="22"/>
          <w:szCs w:val="22"/>
        </w:rPr>
      </w:pPr>
    </w:p>
    <w:p w14:paraId="78C947E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e) Elegirá a un integrante, que durará en su encargo hasta el 31 de marzo de 2022.</w:t>
      </w:r>
    </w:p>
    <w:p w14:paraId="5CD7EC97"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629C32F2" w14:textId="77777777" w:rsidR="00296282" w:rsidRDefault="00296282" w:rsidP="004C18F8">
      <w:pPr>
        <w:jc w:val="both"/>
        <w:rPr>
          <w:rFonts w:ascii="Arial" w:eastAsia="Calibri" w:hAnsi="Arial" w:cs="Arial"/>
          <w:b/>
          <w:sz w:val="22"/>
          <w:szCs w:val="22"/>
        </w:rPr>
      </w:pPr>
    </w:p>
    <w:p w14:paraId="1D5B62CE" w14:textId="77777777" w:rsidR="00F50DE6" w:rsidRPr="00942001" w:rsidRDefault="00F50DE6" w:rsidP="004C18F8">
      <w:pPr>
        <w:jc w:val="both"/>
        <w:rPr>
          <w:rFonts w:ascii="Arial" w:eastAsia="Calibri" w:hAnsi="Arial" w:cs="Arial"/>
          <w:b/>
          <w:sz w:val="22"/>
          <w:szCs w:val="22"/>
        </w:rPr>
      </w:pPr>
    </w:p>
    <w:p w14:paraId="55EA3A19"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Cuarto. Designación del representante del Consejo de la Judicatura</w:t>
      </w:r>
    </w:p>
    <w:p w14:paraId="15C3B2F1" w14:textId="77777777" w:rsidR="00296282" w:rsidRPr="00942001" w:rsidRDefault="00296282" w:rsidP="004C18F8">
      <w:pPr>
        <w:jc w:val="both"/>
        <w:rPr>
          <w:rFonts w:ascii="Arial" w:eastAsia="Calibri" w:hAnsi="Arial" w:cs="Arial"/>
          <w:sz w:val="22"/>
          <w:szCs w:val="22"/>
        </w:rPr>
      </w:pPr>
    </w:p>
    <w:p w14:paraId="0FB48392"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Consejo de la Judicatura del Poder Judicial del Estado de Yucatán deberá designar su representante ante el Comité Coordinador del Sistema Estatal Anticorrupción, en un plazo de sesenta días naturales, contado a partir de la entrada en vigor de este decreto.</w:t>
      </w:r>
    </w:p>
    <w:p w14:paraId="1B283E79" w14:textId="77777777" w:rsidR="00296282" w:rsidRPr="00942001" w:rsidRDefault="00296282" w:rsidP="004C18F8">
      <w:pPr>
        <w:jc w:val="both"/>
        <w:rPr>
          <w:rFonts w:ascii="Arial" w:eastAsia="Calibri" w:hAnsi="Arial" w:cs="Arial"/>
          <w:b/>
          <w:sz w:val="22"/>
          <w:szCs w:val="22"/>
        </w:rPr>
      </w:pPr>
    </w:p>
    <w:p w14:paraId="71F177E7"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Quinto. Instalación del Comité Coordinador del Sistema Estatal Anticorrupción</w:t>
      </w:r>
    </w:p>
    <w:p w14:paraId="5791D1DA" w14:textId="77777777" w:rsidR="00296282" w:rsidRPr="00942001" w:rsidRDefault="00296282" w:rsidP="004C18F8">
      <w:pPr>
        <w:jc w:val="both"/>
        <w:rPr>
          <w:rFonts w:ascii="Arial" w:eastAsia="Calibri" w:hAnsi="Arial" w:cs="Arial"/>
          <w:sz w:val="22"/>
          <w:szCs w:val="22"/>
        </w:rPr>
      </w:pPr>
    </w:p>
    <w:p w14:paraId="102C78A2"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Comité Coordinador del Sistema Estatal Anticorrupción se instalará en un plazo de sesenta días naturales, contado a partir de la designación de los integrantes del Comité de Participación Ciudadana.</w:t>
      </w:r>
    </w:p>
    <w:p w14:paraId="151C8990" w14:textId="77777777" w:rsidR="00296282" w:rsidRPr="00942001" w:rsidRDefault="00296282" w:rsidP="004C18F8">
      <w:pPr>
        <w:jc w:val="both"/>
        <w:rPr>
          <w:rFonts w:ascii="Arial" w:eastAsia="Calibri" w:hAnsi="Arial" w:cs="Arial"/>
          <w:b/>
          <w:sz w:val="22"/>
          <w:szCs w:val="22"/>
        </w:rPr>
      </w:pPr>
    </w:p>
    <w:p w14:paraId="02D62153"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 xml:space="preserve">Sexto. Secretario </w:t>
      </w:r>
      <w:r w:rsidRPr="00942001">
        <w:rPr>
          <w:rFonts w:ascii="Arial" w:hAnsi="Arial" w:cs="Arial"/>
          <w:b/>
          <w:sz w:val="22"/>
          <w:szCs w:val="22"/>
        </w:rPr>
        <w:t>técnico</w:t>
      </w:r>
    </w:p>
    <w:p w14:paraId="6BC90F9E" w14:textId="77777777" w:rsidR="00296282" w:rsidRPr="00942001" w:rsidRDefault="00296282" w:rsidP="004C18F8">
      <w:pPr>
        <w:jc w:val="both"/>
        <w:rPr>
          <w:rFonts w:ascii="Arial" w:eastAsia="Calibri" w:hAnsi="Arial" w:cs="Arial"/>
          <w:sz w:val="22"/>
          <w:szCs w:val="22"/>
        </w:rPr>
      </w:pPr>
    </w:p>
    <w:p w14:paraId="1B690F86" w14:textId="77777777" w:rsidR="00296282"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El Comité Coordinador del Sistema Estatal Anticorrupción deberá designar al secretario </w:t>
      </w:r>
      <w:r w:rsidRPr="00942001">
        <w:rPr>
          <w:rFonts w:ascii="Arial" w:hAnsi="Arial" w:cs="Arial"/>
          <w:sz w:val="22"/>
          <w:szCs w:val="22"/>
        </w:rPr>
        <w:t>técnico</w:t>
      </w:r>
      <w:r w:rsidRPr="00942001">
        <w:rPr>
          <w:rFonts w:ascii="Arial" w:eastAsia="Calibri" w:hAnsi="Arial" w:cs="Arial"/>
          <w:sz w:val="22"/>
          <w:szCs w:val="22"/>
        </w:rPr>
        <w:t xml:space="preserve"> del sistema, en un plazo de treinta días naturales, contado a partir de su instalación.</w:t>
      </w:r>
    </w:p>
    <w:p w14:paraId="28853A1C" w14:textId="77777777" w:rsidR="00E273AD" w:rsidRDefault="00E273AD" w:rsidP="004C18F8">
      <w:pPr>
        <w:ind w:firstLine="708"/>
        <w:jc w:val="both"/>
        <w:rPr>
          <w:rFonts w:ascii="Arial" w:eastAsia="Calibri" w:hAnsi="Arial" w:cs="Arial"/>
          <w:sz w:val="22"/>
          <w:szCs w:val="22"/>
        </w:rPr>
      </w:pPr>
    </w:p>
    <w:p w14:paraId="1A130104" w14:textId="77777777" w:rsidR="00E273AD" w:rsidRPr="00A726BC" w:rsidRDefault="00E273AD" w:rsidP="00E273AD">
      <w:pPr>
        <w:tabs>
          <w:tab w:val="right" w:pos="8498"/>
        </w:tabs>
        <w:jc w:val="both"/>
        <w:rPr>
          <w:rFonts w:ascii="Arial" w:hAnsi="Arial" w:cs="Arial"/>
          <w:b/>
        </w:rPr>
      </w:pPr>
      <w:r w:rsidRPr="00A726BC">
        <w:rPr>
          <w:rFonts w:ascii="Arial" w:hAnsi="Arial" w:cs="Arial"/>
          <w:b/>
        </w:rPr>
        <w:t>Séptimo. Primer informe</w:t>
      </w:r>
    </w:p>
    <w:p w14:paraId="661ABCCF" w14:textId="77777777" w:rsidR="00E273AD" w:rsidRPr="00A726BC" w:rsidRDefault="00E273AD" w:rsidP="00E273AD">
      <w:pPr>
        <w:tabs>
          <w:tab w:val="right" w:pos="8498"/>
        </w:tabs>
        <w:jc w:val="both"/>
        <w:rPr>
          <w:rFonts w:ascii="Arial" w:hAnsi="Arial" w:cs="Arial"/>
        </w:rPr>
      </w:pPr>
    </w:p>
    <w:p w14:paraId="2ACA408B" w14:textId="77777777" w:rsidR="00E273AD" w:rsidRPr="00A726BC" w:rsidRDefault="00E273AD" w:rsidP="00E273AD">
      <w:pPr>
        <w:jc w:val="both"/>
        <w:rPr>
          <w:rFonts w:ascii="Arial" w:hAnsi="Arial" w:cs="Arial"/>
          <w:b/>
        </w:rPr>
      </w:pPr>
      <w:r w:rsidRPr="00A726BC">
        <w:rPr>
          <w:rFonts w:ascii="Arial" w:hAnsi="Arial" w:cs="Arial"/>
        </w:rPr>
        <w:t>Por única ocasión, el primer informe que se debe rendir en términos de la Ley del Sistema Estatal Anticorrupción de Yucatán abarcará desde la instalación del comité coordinador hasta el 31 de diciembre de 2018.</w:t>
      </w:r>
    </w:p>
    <w:p w14:paraId="2C1AEB31"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w:t>
      </w:r>
      <w:r>
        <w:rPr>
          <w:i/>
          <w:iCs/>
          <w:color w:val="003399"/>
          <w:sz w:val="20"/>
          <w:szCs w:val="20"/>
        </w:rPr>
        <w:t>Artículo transitori</w:t>
      </w:r>
      <w:r w:rsidR="001C55BA">
        <w:rPr>
          <w:i/>
          <w:iCs/>
          <w:color w:val="003399"/>
          <w:sz w:val="20"/>
          <w:szCs w:val="20"/>
        </w:rPr>
        <w:t>o</w:t>
      </w:r>
      <w:r>
        <w:rPr>
          <w:i/>
          <w:iCs/>
          <w:color w:val="003399"/>
          <w:sz w:val="20"/>
          <w:szCs w:val="20"/>
        </w:rPr>
        <w:t xml:space="preserve"> </w:t>
      </w:r>
      <w:r w:rsidRPr="00F50DE6">
        <w:rPr>
          <w:i/>
          <w:iCs/>
          <w:color w:val="003399"/>
          <w:sz w:val="20"/>
          <w:szCs w:val="20"/>
        </w:rPr>
        <w:t xml:space="preserve">fue </w:t>
      </w:r>
      <w:r>
        <w:rPr>
          <w:i/>
          <w:iCs/>
          <w:color w:val="003399"/>
          <w:sz w:val="20"/>
          <w:szCs w:val="20"/>
        </w:rPr>
        <w:t xml:space="preserve">adicionado </w:t>
      </w:r>
      <w:r w:rsidRPr="00F50DE6">
        <w:rPr>
          <w:i/>
          <w:iCs/>
          <w:color w:val="003399"/>
          <w:sz w:val="20"/>
          <w:szCs w:val="20"/>
        </w:rPr>
        <w:t xml:space="preserve">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w:t>
      </w:r>
      <w:r w:rsidR="001C55BA">
        <w:rPr>
          <w:i/>
          <w:iCs/>
          <w:color w:val="003399"/>
          <w:sz w:val="20"/>
          <w:szCs w:val="20"/>
        </w:rPr>
        <w:br/>
      </w:r>
      <w:r w:rsidRPr="00F50DE6">
        <w:rPr>
          <w:i/>
          <w:iCs/>
          <w:color w:val="003399"/>
          <w:sz w:val="20"/>
          <w:szCs w:val="20"/>
        </w:rPr>
        <w:t xml:space="preserve">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1FBD7059" w14:textId="77777777" w:rsidR="00E273AD" w:rsidRPr="00942001" w:rsidRDefault="00E273AD" w:rsidP="004C18F8">
      <w:pPr>
        <w:ind w:firstLine="708"/>
        <w:jc w:val="both"/>
        <w:rPr>
          <w:rFonts w:ascii="Arial" w:eastAsia="Calibri" w:hAnsi="Arial" w:cs="Arial"/>
          <w:sz w:val="22"/>
          <w:szCs w:val="22"/>
        </w:rPr>
      </w:pPr>
    </w:p>
    <w:p w14:paraId="418BCCFD" w14:textId="77777777" w:rsidR="00491F1C" w:rsidRPr="00491F1C" w:rsidRDefault="00491F1C" w:rsidP="00132E5B">
      <w:pPr>
        <w:ind w:firstLine="709"/>
        <w:jc w:val="both"/>
        <w:rPr>
          <w:rFonts w:ascii="Arial" w:hAnsi="Arial" w:cs="Arial"/>
          <w:b/>
        </w:rPr>
      </w:pPr>
      <w:r w:rsidRPr="00491F1C">
        <w:rPr>
          <w:rFonts w:ascii="Arial" w:hAnsi="Arial" w:cs="Arial"/>
          <w:b/>
        </w:rPr>
        <w:t xml:space="preserve">DADO EN LA SEDE DEL RECINTO DEL PODER LEGISLATIVO EN LA CIUDAD DE MÉRIDA, YUCATÁN, ESTADOS UNIDOS MEXICANOS A LOS TRECE DÍAS DEL MES DE JULIO DEL AÑO DOS MIL </w:t>
      </w:r>
      <w:proofErr w:type="gramStart"/>
      <w:r w:rsidRPr="00491F1C">
        <w:rPr>
          <w:rFonts w:ascii="Arial" w:hAnsi="Arial" w:cs="Arial"/>
          <w:b/>
        </w:rPr>
        <w:t>DIECISIETE.-</w:t>
      </w:r>
      <w:proofErr w:type="gramEnd"/>
      <w:r w:rsidRPr="00491F1C">
        <w:rPr>
          <w:rFonts w:ascii="Arial" w:hAnsi="Arial" w:cs="Arial"/>
          <w:b/>
        </w:rPr>
        <w:t xml:space="preserve"> PRESIDENTA DIPUTADA VERÓNICA NOEMÍ CAMINO FARJAT.- SECRETARIA DIPUTADO RAFAEL GERARDO MONTALVO MATA.- SECRETARIO DIPUTADA MARÍA DEL ROSARIO DÍAZ GÓNGORA.- RÚBRICAS.” </w:t>
      </w:r>
    </w:p>
    <w:p w14:paraId="2B43EAC4" w14:textId="77777777" w:rsidR="00491F1C" w:rsidRPr="00491F1C" w:rsidRDefault="00491F1C" w:rsidP="00491F1C">
      <w:pPr>
        <w:spacing w:line="360" w:lineRule="auto"/>
        <w:ind w:firstLine="709"/>
        <w:jc w:val="both"/>
        <w:rPr>
          <w:rFonts w:ascii="Arial" w:hAnsi="Arial" w:cs="Arial"/>
          <w:b/>
        </w:rPr>
      </w:pPr>
    </w:p>
    <w:p w14:paraId="67922769" w14:textId="77777777" w:rsidR="00491F1C" w:rsidRPr="00491F1C" w:rsidRDefault="00491F1C" w:rsidP="00491F1C">
      <w:pPr>
        <w:spacing w:line="360" w:lineRule="auto"/>
        <w:ind w:firstLine="709"/>
        <w:jc w:val="both"/>
        <w:rPr>
          <w:rFonts w:ascii="Arial" w:hAnsi="Arial" w:cs="Arial"/>
        </w:rPr>
      </w:pPr>
      <w:r w:rsidRPr="00491F1C">
        <w:rPr>
          <w:rFonts w:ascii="Arial" w:hAnsi="Arial" w:cs="Arial"/>
        </w:rPr>
        <w:t xml:space="preserve">Y, por tanto, mando se imprima, publique y circule para su conocimiento y debido cumplimiento. </w:t>
      </w:r>
    </w:p>
    <w:p w14:paraId="6CFEC88D" w14:textId="77777777" w:rsidR="00491F1C" w:rsidRPr="00491F1C" w:rsidRDefault="00491F1C" w:rsidP="00491F1C">
      <w:pPr>
        <w:spacing w:line="360" w:lineRule="auto"/>
        <w:ind w:firstLine="709"/>
        <w:jc w:val="both"/>
        <w:rPr>
          <w:rFonts w:ascii="Arial" w:hAnsi="Arial" w:cs="Arial"/>
        </w:rPr>
      </w:pPr>
    </w:p>
    <w:p w14:paraId="0560A829" w14:textId="77777777" w:rsidR="00491F1C" w:rsidRPr="00491F1C" w:rsidRDefault="00491F1C" w:rsidP="00491F1C">
      <w:pPr>
        <w:spacing w:line="360" w:lineRule="auto"/>
        <w:ind w:firstLine="709"/>
        <w:jc w:val="both"/>
        <w:rPr>
          <w:rFonts w:ascii="Arial" w:hAnsi="Arial" w:cs="Arial"/>
        </w:rPr>
      </w:pPr>
      <w:r w:rsidRPr="00491F1C">
        <w:rPr>
          <w:rFonts w:ascii="Arial" w:hAnsi="Arial" w:cs="Arial"/>
        </w:rPr>
        <w:t xml:space="preserve">Se expide este decreto en la sede del Poder Ejecutivo, en Mérida, a 14 de julio de 2017. </w:t>
      </w:r>
    </w:p>
    <w:p w14:paraId="681FE5C3" w14:textId="77777777" w:rsidR="00491F1C" w:rsidRDefault="00491F1C" w:rsidP="00491F1C">
      <w:pPr>
        <w:spacing w:line="360" w:lineRule="auto"/>
        <w:ind w:firstLine="709"/>
        <w:jc w:val="center"/>
        <w:rPr>
          <w:rFonts w:ascii="Arial" w:hAnsi="Arial" w:cs="Arial"/>
          <w:b/>
        </w:rPr>
      </w:pPr>
    </w:p>
    <w:p w14:paraId="2ABE64E0" w14:textId="77777777" w:rsidR="00491F1C" w:rsidRPr="00491F1C" w:rsidRDefault="00491F1C" w:rsidP="00491F1C">
      <w:pPr>
        <w:ind w:firstLine="709"/>
        <w:jc w:val="center"/>
        <w:rPr>
          <w:rFonts w:ascii="Arial" w:hAnsi="Arial" w:cs="Arial"/>
          <w:b/>
        </w:rPr>
      </w:pPr>
      <w:r w:rsidRPr="00491F1C">
        <w:rPr>
          <w:rFonts w:ascii="Arial" w:hAnsi="Arial" w:cs="Arial"/>
          <w:b/>
        </w:rPr>
        <w:t>( RÚBRICA )</w:t>
      </w:r>
    </w:p>
    <w:p w14:paraId="6530A297" w14:textId="77777777" w:rsidR="00491F1C" w:rsidRPr="00491F1C" w:rsidRDefault="00491F1C" w:rsidP="00491F1C">
      <w:pPr>
        <w:ind w:firstLine="709"/>
        <w:jc w:val="center"/>
        <w:rPr>
          <w:rFonts w:ascii="Arial" w:hAnsi="Arial" w:cs="Arial"/>
          <w:b/>
        </w:rPr>
      </w:pPr>
      <w:r w:rsidRPr="00491F1C">
        <w:rPr>
          <w:rFonts w:ascii="Arial" w:hAnsi="Arial" w:cs="Arial"/>
          <w:b/>
        </w:rPr>
        <w:t>Rolando Rodrigo Zapata Bello</w:t>
      </w:r>
    </w:p>
    <w:p w14:paraId="15DA640F" w14:textId="77777777" w:rsidR="00491F1C" w:rsidRPr="00491F1C" w:rsidRDefault="00491F1C" w:rsidP="00491F1C">
      <w:pPr>
        <w:ind w:firstLine="709"/>
        <w:jc w:val="center"/>
        <w:rPr>
          <w:rFonts w:ascii="Arial" w:hAnsi="Arial" w:cs="Arial"/>
          <w:b/>
        </w:rPr>
      </w:pPr>
      <w:r w:rsidRPr="00491F1C">
        <w:rPr>
          <w:rFonts w:ascii="Arial" w:hAnsi="Arial" w:cs="Arial"/>
          <w:b/>
        </w:rPr>
        <w:t>Gobernador del Estado de Yucatán</w:t>
      </w:r>
    </w:p>
    <w:p w14:paraId="763D47D2" w14:textId="77777777" w:rsidR="00491F1C" w:rsidRPr="00491F1C" w:rsidRDefault="00491F1C" w:rsidP="00491F1C">
      <w:pPr>
        <w:spacing w:line="360" w:lineRule="auto"/>
        <w:ind w:firstLine="709"/>
        <w:jc w:val="center"/>
        <w:rPr>
          <w:rFonts w:ascii="Arial" w:hAnsi="Arial" w:cs="Arial"/>
          <w:b/>
        </w:rPr>
      </w:pPr>
    </w:p>
    <w:p w14:paraId="27F94238" w14:textId="77777777" w:rsidR="00491F1C" w:rsidRPr="00491F1C" w:rsidRDefault="00491F1C" w:rsidP="00491F1C">
      <w:pPr>
        <w:rPr>
          <w:rFonts w:ascii="Arial" w:hAnsi="Arial" w:cs="Arial"/>
          <w:b/>
        </w:rPr>
      </w:pPr>
      <w:proofErr w:type="gramStart"/>
      <w:r w:rsidRPr="00491F1C">
        <w:rPr>
          <w:rFonts w:ascii="Arial" w:hAnsi="Arial" w:cs="Arial"/>
          <w:b/>
        </w:rPr>
        <w:t>( RÚBRICA</w:t>
      </w:r>
      <w:proofErr w:type="gramEnd"/>
      <w:r w:rsidRPr="00491F1C">
        <w:rPr>
          <w:rFonts w:ascii="Arial" w:hAnsi="Arial" w:cs="Arial"/>
          <w:b/>
        </w:rPr>
        <w:t xml:space="preserve"> ) </w:t>
      </w:r>
    </w:p>
    <w:p w14:paraId="206E2CCC" w14:textId="77777777" w:rsidR="00491F1C" w:rsidRPr="00491F1C" w:rsidRDefault="00491F1C" w:rsidP="00491F1C">
      <w:pPr>
        <w:jc w:val="both"/>
        <w:rPr>
          <w:rFonts w:ascii="Arial" w:hAnsi="Arial" w:cs="Arial"/>
          <w:b/>
        </w:rPr>
      </w:pPr>
      <w:r w:rsidRPr="00491F1C">
        <w:rPr>
          <w:rFonts w:ascii="Arial" w:hAnsi="Arial" w:cs="Arial"/>
          <w:b/>
        </w:rPr>
        <w:t xml:space="preserve">Roberto Antonio Rodríguez Asaf </w:t>
      </w:r>
    </w:p>
    <w:p w14:paraId="3DB94867" w14:textId="77777777" w:rsidR="00491F1C" w:rsidRPr="00491F1C" w:rsidRDefault="00491F1C" w:rsidP="00491F1C">
      <w:pPr>
        <w:jc w:val="both"/>
        <w:rPr>
          <w:rFonts w:ascii="Arial" w:hAnsi="Arial" w:cs="Arial"/>
          <w:b/>
          <w:sz w:val="22"/>
          <w:szCs w:val="22"/>
        </w:rPr>
      </w:pPr>
      <w:r w:rsidRPr="00491F1C">
        <w:rPr>
          <w:rFonts w:ascii="Arial" w:hAnsi="Arial" w:cs="Arial"/>
          <w:b/>
        </w:rPr>
        <w:t>Secretario general de Gobierno</w:t>
      </w:r>
    </w:p>
    <w:p w14:paraId="081B7D66" w14:textId="77777777" w:rsidR="00F50DE6" w:rsidRPr="00FA2B92" w:rsidRDefault="00F50DE6" w:rsidP="00F50DE6">
      <w:pPr>
        <w:jc w:val="center"/>
        <w:rPr>
          <w:rFonts w:ascii="Arial" w:hAnsi="Arial" w:cs="Arial"/>
          <w:b/>
          <w:sz w:val="22"/>
          <w:szCs w:val="22"/>
        </w:rPr>
      </w:pPr>
      <w:r>
        <w:rPr>
          <w:rFonts w:ascii="Arial" w:hAnsi="Arial" w:cs="Arial"/>
          <w:b/>
          <w:sz w:val="22"/>
          <w:szCs w:val="22"/>
        </w:rPr>
        <w:br w:type="column"/>
      </w:r>
      <w:r w:rsidRPr="00FA2B92">
        <w:rPr>
          <w:rFonts w:ascii="Arial" w:hAnsi="Arial" w:cs="Arial"/>
          <w:b/>
          <w:sz w:val="22"/>
          <w:szCs w:val="22"/>
        </w:rPr>
        <w:lastRenderedPageBreak/>
        <w:t>DECRETO 539</w:t>
      </w:r>
    </w:p>
    <w:p w14:paraId="21A66DB3" w14:textId="77777777" w:rsidR="00F50DE6" w:rsidRPr="00FA2B92" w:rsidRDefault="00F50DE6" w:rsidP="00FA2B92">
      <w:pPr>
        <w:jc w:val="center"/>
        <w:rPr>
          <w:rFonts w:ascii="Arial" w:hAnsi="Arial" w:cs="Arial"/>
          <w:b/>
          <w:sz w:val="22"/>
          <w:szCs w:val="22"/>
        </w:rPr>
      </w:pPr>
      <w:r w:rsidRPr="00FA2B92">
        <w:rPr>
          <w:rFonts w:ascii="Arial" w:hAnsi="Arial" w:cs="Arial"/>
          <w:b/>
          <w:sz w:val="22"/>
          <w:szCs w:val="22"/>
        </w:rPr>
        <w:t>Publicado en el Diario Oficial del Gobierno del Estado de Yucatán</w:t>
      </w:r>
    </w:p>
    <w:p w14:paraId="08CB35FC" w14:textId="77777777" w:rsidR="00F50DE6" w:rsidRPr="00FA2B92" w:rsidRDefault="00F50DE6" w:rsidP="00FA2B92">
      <w:pPr>
        <w:jc w:val="center"/>
        <w:rPr>
          <w:rFonts w:ascii="Arial" w:hAnsi="Arial" w:cs="Arial"/>
          <w:b/>
          <w:sz w:val="22"/>
          <w:szCs w:val="22"/>
        </w:rPr>
      </w:pPr>
      <w:r w:rsidRPr="00FA2B92">
        <w:rPr>
          <w:rFonts w:ascii="Arial" w:hAnsi="Arial" w:cs="Arial"/>
          <w:b/>
          <w:sz w:val="22"/>
          <w:szCs w:val="22"/>
        </w:rPr>
        <w:t xml:space="preserve"> el 31 de octubre de 2017</w:t>
      </w:r>
    </w:p>
    <w:p w14:paraId="76E2C2BC" w14:textId="77777777" w:rsidR="00FA2B92" w:rsidRPr="0046494A" w:rsidRDefault="00FA2B92" w:rsidP="00FA2B92">
      <w:pPr>
        <w:adjustRightInd w:val="0"/>
        <w:jc w:val="center"/>
        <w:rPr>
          <w:rFonts w:ascii="Arial" w:hAnsi="Arial" w:cs="Arial"/>
          <w:b/>
          <w:sz w:val="22"/>
          <w:szCs w:val="22"/>
        </w:rPr>
      </w:pPr>
    </w:p>
    <w:p w14:paraId="74559D5B" w14:textId="77777777" w:rsidR="00FA2B92" w:rsidRPr="0046494A" w:rsidRDefault="00FA2B92" w:rsidP="00FA2B92">
      <w:pPr>
        <w:jc w:val="center"/>
        <w:rPr>
          <w:rFonts w:ascii="Arial" w:hAnsi="Arial" w:cs="Arial"/>
          <w:sz w:val="22"/>
          <w:szCs w:val="22"/>
        </w:rPr>
      </w:pPr>
      <w:r w:rsidRPr="0046494A">
        <w:rPr>
          <w:rFonts w:ascii="Arial" w:hAnsi="Arial" w:cs="Arial"/>
          <w:b/>
          <w:sz w:val="22"/>
          <w:szCs w:val="22"/>
        </w:rPr>
        <w:t xml:space="preserve">Por el que se </w:t>
      </w:r>
      <w:r>
        <w:rPr>
          <w:rFonts w:ascii="Arial" w:hAnsi="Arial" w:cs="Arial"/>
          <w:b/>
          <w:sz w:val="22"/>
          <w:szCs w:val="22"/>
        </w:rPr>
        <w:t xml:space="preserve">modifica </w:t>
      </w:r>
      <w:r w:rsidRPr="0046494A">
        <w:rPr>
          <w:rFonts w:ascii="Arial" w:hAnsi="Arial" w:cs="Arial"/>
          <w:b/>
          <w:sz w:val="22"/>
          <w:szCs w:val="22"/>
        </w:rPr>
        <w:t>la Ley del Sistema Estatal Anticorrupción de Yucatán.</w:t>
      </w:r>
    </w:p>
    <w:p w14:paraId="13829E07" w14:textId="77777777" w:rsidR="00F50DE6" w:rsidRPr="00FA2B92" w:rsidRDefault="00F50DE6" w:rsidP="00FA2B92">
      <w:pPr>
        <w:jc w:val="center"/>
        <w:rPr>
          <w:rFonts w:ascii="Arial" w:hAnsi="Arial" w:cs="Arial"/>
          <w:b/>
          <w:sz w:val="22"/>
          <w:szCs w:val="22"/>
        </w:rPr>
      </w:pPr>
    </w:p>
    <w:p w14:paraId="14F530A9" w14:textId="77777777" w:rsidR="00F50DE6" w:rsidRPr="00FA2B92" w:rsidRDefault="00F50DE6" w:rsidP="00FA2B92">
      <w:pPr>
        <w:jc w:val="both"/>
        <w:rPr>
          <w:rFonts w:ascii="Arial" w:hAnsi="Arial" w:cs="Arial"/>
          <w:sz w:val="22"/>
          <w:szCs w:val="22"/>
        </w:rPr>
      </w:pPr>
      <w:r w:rsidRPr="00FA2B92">
        <w:rPr>
          <w:rFonts w:ascii="Arial" w:hAnsi="Arial" w:cs="Arial"/>
          <w:b/>
          <w:bCs/>
          <w:sz w:val="22"/>
          <w:szCs w:val="22"/>
        </w:rPr>
        <w:t xml:space="preserve">Artículo único. </w:t>
      </w:r>
      <w:r w:rsidRPr="00FA2B92">
        <w:rPr>
          <w:rFonts w:ascii="Arial" w:hAnsi="Arial" w:cs="Arial"/>
          <w:bCs/>
          <w:sz w:val="22"/>
          <w:szCs w:val="22"/>
        </w:rPr>
        <w:t xml:space="preserve">Se reforma el artículo tercero transitorio de la Ley del Sistema Estatal Anticorrupción </w:t>
      </w:r>
      <w:r w:rsidRPr="00FA2B92">
        <w:rPr>
          <w:rFonts w:ascii="Arial" w:hAnsi="Arial" w:cs="Arial"/>
          <w:sz w:val="22"/>
          <w:szCs w:val="22"/>
        </w:rPr>
        <w:t>de Yucatán, para quedar como sigue:</w:t>
      </w:r>
    </w:p>
    <w:p w14:paraId="1D588D20" w14:textId="77777777" w:rsidR="00FA2B92" w:rsidRPr="00FA2B92" w:rsidRDefault="00FA2B92" w:rsidP="00FA2B92">
      <w:pPr>
        <w:jc w:val="both"/>
        <w:rPr>
          <w:rFonts w:ascii="Arial" w:hAnsi="Arial" w:cs="Arial"/>
          <w:sz w:val="22"/>
          <w:szCs w:val="22"/>
        </w:rPr>
      </w:pPr>
    </w:p>
    <w:p w14:paraId="692AD446" w14:textId="77777777" w:rsidR="00FA2B92" w:rsidRPr="00FA2B92" w:rsidRDefault="00FA2B92" w:rsidP="00FA2B92">
      <w:pPr>
        <w:jc w:val="both"/>
        <w:rPr>
          <w:rFonts w:ascii="Arial" w:hAnsi="Arial" w:cs="Arial"/>
          <w:b/>
          <w:bCs/>
          <w:sz w:val="22"/>
          <w:szCs w:val="22"/>
        </w:rPr>
      </w:pPr>
      <w:r w:rsidRPr="00FA2B92">
        <w:rPr>
          <w:rFonts w:ascii="Arial" w:hAnsi="Arial" w:cs="Arial"/>
          <w:b/>
          <w:bCs/>
          <w:sz w:val="22"/>
          <w:szCs w:val="22"/>
        </w:rPr>
        <w:t>Tercero.</w:t>
      </w:r>
      <w:r w:rsidRPr="00FA2B92">
        <w:rPr>
          <w:rFonts w:ascii="Arial" w:hAnsi="Arial" w:cs="Arial"/>
          <w:bCs/>
          <w:sz w:val="22"/>
          <w:szCs w:val="22"/>
        </w:rPr>
        <w:t xml:space="preserve"> </w:t>
      </w:r>
      <w:r w:rsidRPr="00FA2B92">
        <w:rPr>
          <w:rFonts w:ascii="Arial" w:hAnsi="Arial" w:cs="Arial"/>
          <w:b/>
          <w:bCs/>
          <w:sz w:val="22"/>
          <w:szCs w:val="22"/>
        </w:rPr>
        <w:t xml:space="preserve">Integración del Comité de Participación Ciudadana </w:t>
      </w:r>
    </w:p>
    <w:p w14:paraId="2B1E5E7E" w14:textId="77777777" w:rsidR="00FA2B92" w:rsidRPr="00FA2B92" w:rsidRDefault="00FA2B92" w:rsidP="00FA2B92">
      <w:pPr>
        <w:jc w:val="both"/>
        <w:rPr>
          <w:rFonts w:ascii="Arial" w:hAnsi="Arial" w:cs="Arial"/>
          <w:bCs/>
          <w:sz w:val="22"/>
          <w:szCs w:val="22"/>
        </w:rPr>
      </w:pPr>
    </w:p>
    <w:p w14:paraId="471BD22D" w14:textId="77777777" w:rsidR="00FA2B92" w:rsidRPr="00FA2B92" w:rsidRDefault="00FA2B92" w:rsidP="00FA2B92">
      <w:pPr>
        <w:jc w:val="both"/>
        <w:rPr>
          <w:rFonts w:ascii="Arial" w:hAnsi="Arial" w:cs="Arial"/>
          <w:bCs/>
          <w:sz w:val="22"/>
          <w:szCs w:val="22"/>
        </w:rPr>
      </w:pPr>
      <w:r w:rsidRPr="00FA2B92">
        <w:rPr>
          <w:rFonts w:ascii="Arial" w:hAnsi="Arial" w:cs="Arial"/>
          <w:bCs/>
          <w:sz w:val="22"/>
          <w:szCs w:val="22"/>
        </w:rPr>
        <w:t>Por única ocasión, para garantizar el nombramiento escalonado, la comisión de selección, en un plazo de hasta sesenta días naturales, contado a partir de la designación de sus integrantes, deberá seleccionar a los integrantes del Comité de Participación Ciudadana, de conformidad con lo siguiente:</w:t>
      </w:r>
    </w:p>
    <w:p w14:paraId="115AF05A" w14:textId="77777777" w:rsidR="00FA2B92" w:rsidRPr="00FA2B92" w:rsidRDefault="00FA2B92" w:rsidP="00FA2B92">
      <w:pPr>
        <w:jc w:val="both"/>
        <w:rPr>
          <w:rFonts w:ascii="Arial" w:hAnsi="Arial" w:cs="Arial"/>
          <w:bCs/>
          <w:sz w:val="22"/>
          <w:szCs w:val="22"/>
        </w:rPr>
      </w:pPr>
    </w:p>
    <w:p w14:paraId="68C364AA" w14:textId="77777777" w:rsidR="00FA2B92" w:rsidRPr="00FA2B92" w:rsidRDefault="00FA2B92" w:rsidP="00FA2B92">
      <w:pPr>
        <w:jc w:val="both"/>
        <w:rPr>
          <w:rFonts w:ascii="Arial" w:hAnsi="Arial" w:cs="Arial"/>
          <w:bCs/>
          <w:sz w:val="22"/>
          <w:szCs w:val="22"/>
        </w:rPr>
      </w:pPr>
      <w:r w:rsidRPr="00FA2B92">
        <w:rPr>
          <w:rFonts w:ascii="Arial" w:hAnsi="Arial" w:cs="Arial"/>
          <w:bCs/>
          <w:sz w:val="22"/>
          <w:szCs w:val="22"/>
        </w:rPr>
        <w:t>De la a) a la e) …</w:t>
      </w:r>
    </w:p>
    <w:p w14:paraId="2AF9C1E6" w14:textId="77777777" w:rsidR="00F50DE6" w:rsidRPr="00FA2B92" w:rsidRDefault="00F50DE6" w:rsidP="00FA2B92">
      <w:pPr>
        <w:jc w:val="center"/>
        <w:rPr>
          <w:rFonts w:ascii="Arial" w:hAnsi="Arial" w:cs="Arial"/>
          <w:b/>
          <w:sz w:val="22"/>
          <w:szCs w:val="22"/>
        </w:rPr>
      </w:pPr>
    </w:p>
    <w:p w14:paraId="4A905CDC" w14:textId="77777777" w:rsidR="00F50DE6" w:rsidRPr="00FA2B92" w:rsidRDefault="00F50DE6" w:rsidP="00F50DE6">
      <w:pPr>
        <w:spacing w:line="360" w:lineRule="auto"/>
        <w:jc w:val="center"/>
        <w:rPr>
          <w:rFonts w:ascii="Arial" w:hAnsi="Arial" w:cs="Arial"/>
          <w:b/>
          <w:sz w:val="22"/>
          <w:szCs w:val="22"/>
        </w:rPr>
      </w:pPr>
      <w:r w:rsidRPr="00FA2B92">
        <w:rPr>
          <w:rFonts w:ascii="Arial" w:hAnsi="Arial" w:cs="Arial"/>
          <w:b/>
          <w:sz w:val="22"/>
          <w:szCs w:val="22"/>
        </w:rPr>
        <w:t>Transitorio:</w:t>
      </w:r>
    </w:p>
    <w:p w14:paraId="1F4748A1" w14:textId="77777777" w:rsidR="00F50DE6" w:rsidRPr="00FA2B92" w:rsidRDefault="00F50DE6" w:rsidP="00FA2B92">
      <w:pPr>
        <w:ind w:firstLine="708"/>
        <w:jc w:val="both"/>
        <w:rPr>
          <w:rFonts w:ascii="Arial" w:hAnsi="Arial" w:cs="Arial"/>
          <w:b/>
          <w:sz w:val="22"/>
          <w:szCs w:val="22"/>
        </w:rPr>
      </w:pPr>
    </w:p>
    <w:p w14:paraId="0CBA00C3" w14:textId="77777777" w:rsidR="00F50DE6" w:rsidRPr="00FA2B92" w:rsidRDefault="00F50DE6" w:rsidP="00F50DE6">
      <w:pPr>
        <w:spacing w:line="360" w:lineRule="auto"/>
        <w:jc w:val="both"/>
        <w:rPr>
          <w:rFonts w:ascii="Arial" w:hAnsi="Arial" w:cs="Arial"/>
          <w:sz w:val="22"/>
          <w:szCs w:val="22"/>
        </w:rPr>
      </w:pPr>
      <w:r w:rsidRPr="00FA2B92">
        <w:rPr>
          <w:rFonts w:ascii="Arial" w:hAnsi="Arial" w:cs="Arial"/>
          <w:b/>
          <w:sz w:val="22"/>
          <w:szCs w:val="22"/>
        </w:rPr>
        <w:t xml:space="preserve">Artículo único. </w:t>
      </w:r>
      <w:r w:rsidRPr="00FA2B92">
        <w:rPr>
          <w:rFonts w:ascii="Arial" w:hAnsi="Arial" w:cs="Arial"/>
          <w:sz w:val="22"/>
          <w:szCs w:val="22"/>
        </w:rPr>
        <w:t>Este decreto entrará en vigor el día de su publicación en el Diario Oficial del Gobierno del Estado de Yucatán.</w:t>
      </w:r>
    </w:p>
    <w:p w14:paraId="56BBFC20" w14:textId="77777777" w:rsidR="00F50DE6" w:rsidRPr="00FA2B92" w:rsidRDefault="00F50DE6" w:rsidP="00F50DE6">
      <w:pPr>
        <w:jc w:val="center"/>
        <w:rPr>
          <w:rFonts w:ascii="Arial" w:hAnsi="Arial" w:cs="Arial"/>
          <w:b/>
          <w:sz w:val="22"/>
          <w:szCs w:val="22"/>
        </w:rPr>
      </w:pPr>
    </w:p>
    <w:p w14:paraId="04C435D0" w14:textId="77777777" w:rsidR="00F50DE6" w:rsidRPr="00FA2B92" w:rsidRDefault="00F50DE6" w:rsidP="00FA2B92">
      <w:pPr>
        <w:jc w:val="both"/>
        <w:rPr>
          <w:rFonts w:ascii="Arial" w:hAnsi="Arial" w:cs="Arial"/>
          <w:b/>
          <w:sz w:val="22"/>
          <w:szCs w:val="22"/>
        </w:rPr>
      </w:pPr>
      <w:r w:rsidRPr="00FA2B92">
        <w:rPr>
          <w:rFonts w:ascii="Arial" w:hAnsi="Arial" w:cs="Arial"/>
          <w:b/>
          <w:sz w:val="22"/>
          <w:szCs w:val="22"/>
        </w:rPr>
        <w:t xml:space="preserve">DADO EN LA SEDE DEL RECINTO DEL PODER LEGISLATIVO EN LA CIUDAD DE MÉRIDA, YUCATÁN, ESTADOS UNIDOS MEXICANOS, A LOS TREINTA Y UN DÍAS DEL MES DE OCTUBRE DEL AÑO DOS MIL DIECISIETE. PRESIDENTE DIPUTADO MARCO ALONSO VELA REYES.- SECRETARIO DIPUTADO MANUEL ARMANDO DÍAZ SÚAREZ.- SECRETARIO DIPUTADO JESÚS ADRIÁN QUINTAL IC.- RUBRICAS.” </w:t>
      </w:r>
    </w:p>
    <w:p w14:paraId="76512C66" w14:textId="77777777" w:rsidR="00F50DE6" w:rsidRPr="00FA2B92" w:rsidRDefault="00F50DE6" w:rsidP="00FA2B92">
      <w:pPr>
        <w:jc w:val="both"/>
        <w:rPr>
          <w:rFonts w:ascii="Arial" w:hAnsi="Arial" w:cs="Arial"/>
          <w:b/>
          <w:sz w:val="22"/>
          <w:szCs w:val="22"/>
        </w:rPr>
      </w:pPr>
    </w:p>
    <w:p w14:paraId="23213BF8" w14:textId="77777777" w:rsidR="00F50DE6" w:rsidRPr="00FA2B92" w:rsidRDefault="00F50DE6" w:rsidP="00FA2B92">
      <w:pPr>
        <w:jc w:val="both"/>
        <w:rPr>
          <w:rFonts w:ascii="Arial" w:hAnsi="Arial" w:cs="Arial"/>
          <w:sz w:val="22"/>
          <w:szCs w:val="22"/>
        </w:rPr>
      </w:pPr>
      <w:r w:rsidRPr="00FA2B92">
        <w:rPr>
          <w:rFonts w:ascii="Arial" w:hAnsi="Arial" w:cs="Arial"/>
          <w:sz w:val="22"/>
          <w:szCs w:val="22"/>
        </w:rPr>
        <w:t xml:space="preserve">Y, por tanto, mando se imprima, publique y circule para su conocimiento y debido cumplimiento. </w:t>
      </w:r>
    </w:p>
    <w:p w14:paraId="4D0656C2" w14:textId="77777777" w:rsidR="00F50DE6" w:rsidRPr="00FA2B92" w:rsidRDefault="00F50DE6" w:rsidP="00FA2B92">
      <w:pPr>
        <w:jc w:val="both"/>
        <w:rPr>
          <w:rFonts w:ascii="Arial" w:hAnsi="Arial" w:cs="Arial"/>
          <w:sz w:val="22"/>
          <w:szCs w:val="22"/>
        </w:rPr>
      </w:pPr>
    </w:p>
    <w:p w14:paraId="073B3D20" w14:textId="77777777" w:rsidR="00F50DE6" w:rsidRPr="00FA2B92" w:rsidRDefault="00F50DE6" w:rsidP="00FA2B92">
      <w:pPr>
        <w:jc w:val="both"/>
        <w:rPr>
          <w:rFonts w:ascii="Arial" w:hAnsi="Arial" w:cs="Arial"/>
          <w:sz w:val="22"/>
          <w:szCs w:val="22"/>
        </w:rPr>
      </w:pPr>
      <w:r w:rsidRPr="00FA2B92">
        <w:rPr>
          <w:rFonts w:ascii="Arial" w:hAnsi="Arial" w:cs="Arial"/>
          <w:sz w:val="22"/>
          <w:szCs w:val="22"/>
        </w:rPr>
        <w:t xml:space="preserve">Se expide este decreto en la sede del Poder Ejecutivo, en Mérida, a 31 de octubre de 2017. </w:t>
      </w:r>
    </w:p>
    <w:p w14:paraId="06A4B6A4" w14:textId="77777777" w:rsidR="00F50DE6" w:rsidRPr="00FA2B92" w:rsidRDefault="00F50DE6" w:rsidP="00F50DE6">
      <w:pPr>
        <w:jc w:val="center"/>
        <w:rPr>
          <w:rFonts w:ascii="Arial" w:hAnsi="Arial" w:cs="Arial"/>
          <w:b/>
          <w:sz w:val="22"/>
          <w:szCs w:val="22"/>
        </w:rPr>
      </w:pPr>
    </w:p>
    <w:p w14:paraId="77FF6606" w14:textId="77777777" w:rsidR="00F50DE6" w:rsidRPr="00FA2B92" w:rsidRDefault="00F50DE6" w:rsidP="00F50DE6">
      <w:pPr>
        <w:jc w:val="center"/>
        <w:rPr>
          <w:rFonts w:ascii="Arial" w:hAnsi="Arial" w:cs="Arial"/>
          <w:b/>
          <w:sz w:val="22"/>
          <w:szCs w:val="22"/>
        </w:rPr>
      </w:pPr>
      <w:r w:rsidRPr="00FA2B92">
        <w:rPr>
          <w:rFonts w:ascii="Arial" w:hAnsi="Arial" w:cs="Arial"/>
          <w:b/>
          <w:sz w:val="22"/>
          <w:szCs w:val="22"/>
        </w:rPr>
        <w:t>( RÚBRICA )</w:t>
      </w:r>
    </w:p>
    <w:p w14:paraId="1BF9FA14" w14:textId="77777777" w:rsidR="00F50DE6" w:rsidRPr="00FA2B92" w:rsidRDefault="00F50DE6" w:rsidP="00F50DE6">
      <w:pPr>
        <w:jc w:val="center"/>
        <w:rPr>
          <w:rFonts w:ascii="Arial" w:hAnsi="Arial" w:cs="Arial"/>
          <w:b/>
          <w:sz w:val="22"/>
          <w:szCs w:val="22"/>
        </w:rPr>
      </w:pPr>
      <w:r w:rsidRPr="00FA2B92">
        <w:rPr>
          <w:rFonts w:ascii="Arial" w:hAnsi="Arial" w:cs="Arial"/>
          <w:b/>
          <w:sz w:val="22"/>
          <w:szCs w:val="22"/>
        </w:rPr>
        <w:t>Rolando Rodrigo Zapata Bello</w:t>
      </w:r>
    </w:p>
    <w:p w14:paraId="5FFB9B85" w14:textId="77777777" w:rsidR="00F50DE6" w:rsidRPr="00FA2B92" w:rsidRDefault="00F50DE6" w:rsidP="00F50DE6">
      <w:pPr>
        <w:jc w:val="center"/>
        <w:rPr>
          <w:rFonts w:ascii="Arial" w:hAnsi="Arial" w:cs="Arial"/>
          <w:b/>
          <w:sz w:val="22"/>
          <w:szCs w:val="22"/>
        </w:rPr>
      </w:pPr>
      <w:r w:rsidRPr="00FA2B92">
        <w:rPr>
          <w:rFonts w:ascii="Arial" w:hAnsi="Arial" w:cs="Arial"/>
          <w:b/>
          <w:sz w:val="22"/>
          <w:szCs w:val="22"/>
        </w:rPr>
        <w:t>Gobernador del Estado de Yucatán</w:t>
      </w:r>
    </w:p>
    <w:p w14:paraId="528A1761" w14:textId="77777777" w:rsidR="00F50DE6" w:rsidRPr="00FA2B92" w:rsidRDefault="00F50DE6" w:rsidP="00F50DE6">
      <w:pPr>
        <w:jc w:val="both"/>
        <w:rPr>
          <w:rFonts w:ascii="Arial" w:hAnsi="Arial" w:cs="Arial"/>
          <w:sz w:val="22"/>
          <w:szCs w:val="22"/>
        </w:rPr>
      </w:pPr>
    </w:p>
    <w:p w14:paraId="16AFCAD1" w14:textId="77777777" w:rsidR="00F50DE6" w:rsidRPr="00FA2B92" w:rsidRDefault="00F50DE6" w:rsidP="00F50DE6">
      <w:pPr>
        <w:jc w:val="both"/>
        <w:rPr>
          <w:rFonts w:ascii="Arial" w:hAnsi="Arial" w:cs="Arial"/>
          <w:b/>
          <w:sz w:val="22"/>
          <w:szCs w:val="22"/>
        </w:rPr>
      </w:pPr>
      <w:r w:rsidRPr="00FA2B92">
        <w:rPr>
          <w:rFonts w:ascii="Arial" w:hAnsi="Arial" w:cs="Arial"/>
          <w:b/>
          <w:sz w:val="22"/>
          <w:szCs w:val="22"/>
        </w:rPr>
        <w:t xml:space="preserve">( RÚBRICA ) </w:t>
      </w:r>
    </w:p>
    <w:p w14:paraId="710480F3" w14:textId="77777777" w:rsidR="00F50DE6" w:rsidRPr="00FA2B92" w:rsidRDefault="00F50DE6" w:rsidP="00F50DE6">
      <w:pPr>
        <w:jc w:val="both"/>
        <w:rPr>
          <w:rFonts w:ascii="Arial" w:hAnsi="Arial" w:cs="Arial"/>
          <w:b/>
          <w:sz w:val="22"/>
          <w:szCs w:val="22"/>
        </w:rPr>
      </w:pPr>
      <w:r w:rsidRPr="00FA2B92">
        <w:rPr>
          <w:rFonts w:ascii="Arial" w:hAnsi="Arial" w:cs="Arial"/>
          <w:b/>
          <w:sz w:val="22"/>
          <w:szCs w:val="22"/>
        </w:rPr>
        <w:t xml:space="preserve">Roberto Antonio Rodríguez Asaf </w:t>
      </w:r>
    </w:p>
    <w:p w14:paraId="54D3DFFD" w14:textId="77777777" w:rsidR="00F50DE6" w:rsidRPr="00FA2B92" w:rsidRDefault="00F50DE6" w:rsidP="00F50DE6">
      <w:pPr>
        <w:jc w:val="both"/>
        <w:rPr>
          <w:rFonts w:ascii="Arial" w:hAnsi="Arial" w:cs="Arial"/>
          <w:b/>
          <w:sz w:val="22"/>
          <w:szCs w:val="22"/>
        </w:rPr>
      </w:pPr>
      <w:r w:rsidRPr="00FA2B92">
        <w:rPr>
          <w:rFonts w:ascii="Arial" w:hAnsi="Arial" w:cs="Arial"/>
          <w:b/>
          <w:sz w:val="22"/>
          <w:szCs w:val="22"/>
        </w:rPr>
        <w:t>Secretario general de Gobierno</w:t>
      </w:r>
    </w:p>
    <w:p w14:paraId="5F44D489" w14:textId="77777777" w:rsidR="00E273AD" w:rsidRPr="00E273AD" w:rsidRDefault="00F50DE6" w:rsidP="00E273AD">
      <w:pPr>
        <w:jc w:val="center"/>
        <w:rPr>
          <w:rFonts w:ascii="Arial" w:hAnsi="Arial" w:cs="Arial"/>
          <w:b/>
          <w:sz w:val="20"/>
          <w:szCs w:val="20"/>
        </w:rPr>
      </w:pPr>
      <w:r>
        <w:rPr>
          <w:rFonts w:ascii="Arial" w:hAnsi="Arial" w:cs="Arial"/>
          <w:b/>
          <w:sz w:val="22"/>
          <w:szCs w:val="22"/>
        </w:rPr>
        <w:br w:type="column"/>
      </w:r>
      <w:r w:rsidR="00E273AD" w:rsidRPr="00E273AD">
        <w:rPr>
          <w:rFonts w:ascii="Arial" w:hAnsi="Arial" w:cs="Arial"/>
          <w:b/>
          <w:sz w:val="20"/>
          <w:szCs w:val="20"/>
        </w:rPr>
        <w:lastRenderedPageBreak/>
        <w:t>DECRETO 596</w:t>
      </w:r>
    </w:p>
    <w:p w14:paraId="6E9A6DA0" w14:textId="77777777" w:rsidR="00E273AD" w:rsidRPr="00E273AD" w:rsidRDefault="00E273AD" w:rsidP="00E273AD">
      <w:pPr>
        <w:jc w:val="center"/>
        <w:rPr>
          <w:rFonts w:ascii="Arial" w:hAnsi="Arial" w:cs="Arial"/>
          <w:b/>
          <w:sz w:val="20"/>
          <w:szCs w:val="20"/>
        </w:rPr>
      </w:pPr>
      <w:r w:rsidRPr="00E273AD">
        <w:rPr>
          <w:rFonts w:ascii="Arial" w:hAnsi="Arial" w:cs="Arial"/>
          <w:b/>
          <w:sz w:val="20"/>
          <w:szCs w:val="20"/>
        </w:rPr>
        <w:t>Publicado en el Diario Oficial del Gobierno del Estado de Yucatán</w:t>
      </w:r>
    </w:p>
    <w:p w14:paraId="356C7582" w14:textId="77777777" w:rsidR="00E273AD" w:rsidRPr="00E273AD" w:rsidRDefault="00E273AD" w:rsidP="00E273AD">
      <w:pPr>
        <w:jc w:val="center"/>
        <w:rPr>
          <w:rFonts w:ascii="Arial" w:hAnsi="Arial" w:cs="Arial"/>
          <w:b/>
          <w:sz w:val="20"/>
          <w:szCs w:val="20"/>
        </w:rPr>
      </w:pPr>
      <w:r w:rsidRPr="00E273AD">
        <w:rPr>
          <w:rFonts w:ascii="Arial" w:hAnsi="Arial" w:cs="Arial"/>
          <w:b/>
          <w:sz w:val="20"/>
          <w:szCs w:val="20"/>
        </w:rPr>
        <w:t xml:space="preserve"> el 08 de marzo de 2018</w:t>
      </w:r>
    </w:p>
    <w:p w14:paraId="1CE4C2BD" w14:textId="77777777" w:rsidR="00E273AD" w:rsidRPr="00E273AD" w:rsidRDefault="00E273AD" w:rsidP="00E273AD">
      <w:pPr>
        <w:jc w:val="center"/>
        <w:rPr>
          <w:rFonts w:ascii="Arial" w:hAnsi="Arial" w:cs="Arial"/>
          <w:b/>
          <w:sz w:val="20"/>
          <w:szCs w:val="20"/>
        </w:rPr>
      </w:pPr>
    </w:p>
    <w:p w14:paraId="0F0F7D38" w14:textId="77777777" w:rsidR="00E273AD" w:rsidRPr="00E273AD" w:rsidRDefault="00E273AD" w:rsidP="00E273AD">
      <w:pPr>
        <w:jc w:val="center"/>
        <w:rPr>
          <w:rFonts w:ascii="Arial" w:hAnsi="Arial" w:cs="Arial"/>
          <w:b/>
          <w:sz w:val="20"/>
          <w:szCs w:val="20"/>
          <w:lang w:eastAsia="es-MX"/>
        </w:rPr>
      </w:pPr>
      <w:r w:rsidRPr="00E273AD">
        <w:rPr>
          <w:rFonts w:ascii="Arial" w:hAnsi="Arial" w:cs="Arial"/>
          <w:b/>
          <w:sz w:val="20"/>
          <w:szCs w:val="20"/>
          <w:lang w:eastAsia="es-MX"/>
        </w:rPr>
        <w:t xml:space="preserve">Que modifica el Decreto 505/2017 por el que se expide la Ley del Sistema Estatal Anticorrupción de Yucatán </w:t>
      </w:r>
    </w:p>
    <w:p w14:paraId="6043756E" w14:textId="77777777" w:rsidR="00E273AD" w:rsidRPr="00E273AD" w:rsidRDefault="00E273AD" w:rsidP="00E273AD">
      <w:pPr>
        <w:jc w:val="both"/>
        <w:rPr>
          <w:rFonts w:ascii="Arial" w:hAnsi="Arial" w:cs="Arial"/>
          <w:b/>
          <w:sz w:val="20"/>
          <w:szCs w:val="20"/>
          <w:lang w:eastAsia="es-MX"/>
        </w:rPr>
      </w:pPr>
    </w:p>
    <w:p w14:paraId="16FCDD9F" w14:textId="77777777" w:rsidR="00E273AD" w:rsidRPr="00E273AD" w:rsidRDefault="00E273AD" w:rsidP="00E273AD">
      <w:pPr>
        <w:jc w:val="both"/>
        <w:rPr>
          <w:rFonts w:ascii="Arial" w:hAnsi="Arial" w:cs="Arial"/>
          <w:sz w:val="20"/>
          <w:szCs w:val="20"/>
        </w:rPr>
      </w:pPr>
      <w:r w:rsidRPr="00E273AD">
        <w:rPr>
          <w:rFonts w:ascii="Arial" w:hAnsi="Arial" w:cs="Arial"/>
          <w:b/>
          <w:sz w:val="20"/>
          <w:szCs w:val="20"/>
          <w:lang w:eastAsia="es-MX"/>
        </w:rPr>
        <w:t xml:space="preserve">Artículo único. </w:t>
      </w:r>
      <w:r w:rsidRPr="00E273AD">
        <w:rPr>
          <w:rFonts w:ascii="Arial" w:hAnsi="Arial" w:cs="Arial"/>
          <w:bCs/>
          <w:sz w:val="20"/>
          <w:szCs w:val="20"/>
        </w:rPr>
        <w:t>Se reforman los incisos a), b), c), d) y e) del artículo tercero transitorio, y se adiciona un artículo transitorio séptimo, ambos del Decreto 505/2017 por el que se expide la Ley del Sistema Estatal Anticorrupción de Yucatán,</w:t>
      </w:r>
      <w:r w:rsidRPr="00E273AD">
        <w:rPr>
          <w:rFonts w:ascii="Arial" w:hAnsi="Arial" w:cs="Arial"/>
          <w:sz w:val="20"/>
          <w:szCs w:val="20"/>
        </w:rPr>
        <w:t xml:space="preserve"> para quedar como sigue:</w:t>
      </w:r>
    </w:p>
    <w:p w14:paraId="7DCEDC5F" w14:textId="77777777" w:rsidR="00E273AD" w:rsidRPr="00E273AD" w:rsidRDefault="00E273AD" w:rsidP="00E273AD">
      <w:pPr>
        <w:jc w:val="both"/>
        <w:rPr>
          <w:rFonts w:ascii="Arial" w:eastAsia="Calibri" w:hAnsi="Arial" w:cs="Arial"/>
          <w:b/>
          <w:sz w:val="20"/>
          <w:szCs w:val="20"/>
        </w:rPr>
      </w:pPr>
    </w:p>
    <w:p w14:paraId="03E930E3"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b/>
          <w:sz w:val="20"/>
          <w:szCs w:val="20"/>
        </w:rPr>
        <w:t xml:space="preserve">Tercero. </w:t>
      </w:r>
      <w:r w:rsidRPr="00E273AD">
        <w:rPr>
          <w:rFonts w:ascii="Arial" w:hAnsi="Arial" w:cs="Arial"/>
          <w:sz w:val="20"/>
          <w:szCs w:val="20"/>
        </w:rPr>
        <w:t>…</w:t>
      </w:r>
    </w:p>
    <w:p w14:paraId="2405180F"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sz w:val="20"/>
          <w:szCs w:val="20"/>
        </w:rPr>
        <w:t>…</w:t>
      </w:r>
    </w:p>
    <w:p w14:paraId="7278B5A3" w14:textId="77777777" w:rsidR="00E273AD" w:rsidRPr="00E273AD" w:rsidRDefault="00E273AD" w:rsidP="00E273AD">
      <w:pPr>
        <w:tabs>
          <w:tab w:val="right" w:pos="8498"/>
        </w:tabs>
        <w:jc w:val="both"/>
        <w:rPr>
          <w:rFonts w:ascii="Arial" w:hAnsi="Arial" w:cs="Arial"/>
          <w:b/>
          <w:sz w:val="20"/>
          <w:szCs w:val="20"/>
        </w:rPr>
      </w:pPr>
    </w:p>
    <w:p w14:paraId="1BDD2547"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b/>
          <w:sz w:val="20"/>
          <w:szCs w:val="20"/>
        </w:rPr>
        <w:t>a)</w:t>
      </w:r>
      <w:r w:rsidRPr="00E273AD">
        <w:rPr>
          <w:rFonts w:ascii="Arial" w:hAnsi="Arial" w:cs="Arial"/>
          <w:sz w:val="20"/>
          <w:szCs w:val="20"/>
        </w:rPr>
        <w:t xml:space="preserve"> Elegirá a un integrante, que durará en su encargo hasta el 31 de marzo de 2019, quien presidirá el Comité de Participación Ciudadana.</w:t>
      </w:r>
    </w:p>
    <w:p w14:paraId="0DEBE066" w14:textId="77777777" w:rsidR="00E273AD" w:rsidRPr="00E273AD" w:rsidRDefault="00E273AD" w:rsidP="00E273AD">
      <w:pPr>
        <w:tabs>
          <w:tab w:val="right" w:pos="8498"/>
        </w:tabs>
        <w:ind w:firstLine="709"/>
        <w:jc w:val="both"/>
        <w:rPr>
          <w:rFonts w:ascii="Arial" w:hAnsi="Arial" w:cs="Arial"/>
          <w:sz w:val="20"/>
          <w:szCs w:val="20"/>
        </w:rPr>
      </w:pPr>
    </w:p>
    <w:p w14:paraId="2D0C6719"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b/>
          <w:sz w:val="20"/>
          <w:szCs w:val="20"/>
        </w:rPr>
        <w:t>b)</w:t>
      </w:r>
      <w:r w:rsidRPr="00E273AD">
        <w:rPr>
          <w:rFonts w:ascii="Arial" w:hAnsi="Arial" w:cs="Arial"/>
          <w:sz w:val="20"/>
          <w:szCs w:val="20"/>
        </w:rPr>
        <w:t xml:space="preserve"> Elegirá a un integrante, que durará en su encargo hasta el 31 de marzo de 2020.</w:t>
      </w:r>
    </w:p>
    <w:p w14:paraId="4FDBECD8" w14:textId="77777777" w:rsidR="00E273AD" w:rsidRPr="00E273AD" w:rsidRDefault="00E273AD" w:rsidP="00E273AD">
      <w:pPr>
        <w:tabs>
          <w:tab w:val="right" w:pos="8498"/>
        </w:tabs>
        <w:ind w:firstLine="709"/>
        <w:jc w:val="both"/>
        <w:rPr>
          <w:rFonts w:ascii="Arial" w:hAnsi="Arial" w:cs="Arial"/>
          <w:sz w:val="20"/>
          <w:szCs w:val="20"/>
        </w:rPr>
      </w:pPr>
    </w:p>
    <w:p w14:paraId="4319EE3D"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b/>
          <w:sz w:val="20"/>
          <w:szCs w:val="20"/>
        </w:rPr>
        <w:t>c)</w:t>
      </w:r>
      <w:r w:rsidRPr="00E273AD">
        <w:rPr>
          <w:rFonts w:ascii="Arial" w:hAnsi="Arial" w:cs="Arial"/>
          <w:sz w:val="20"/>
          <w:szCs w:val="20"/>
        </w:rPr>
        <w:t xml:space="preserve"> Elegirá a un integrante, que durará en su encargo hasta el 31 de marzo de 2021.</w:t>
      </w:r>
    </w:p>
    <w:p w14:paraId="54D576D8" w14:textId="77777777" w:rsidR="00E273AD" w:rsidRPr="00E273AD" w:rsidRDefault="00E273AD" w:rsidP="00E273AD">
      <w:pPr>
        <w:tabs>
          <w:tab w:val="right" w:pos="8498"/>
        </w:tabs>
        <w:ind w:firstLine="709"/>
        <w:jc w:val="both"/>
        <w:rPr>
          <w:rFonts w:ascii="Arial" w:hAnsi="Arial" w:cs="Arial"/>
          <w:sz w:val="20"/>
          <w:szCs w:val="20"/>
        </w:rPr>
      </w:pPr>
    </w:p>
    <w:p w14:paraId="1C3D30C3"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b/>
          <w:sz w:val="20"/>
          <w:szCs w:val="20"/>
        </w:rPr>
        <w:t>d)</w:t>
      </w:r>
      <w:r w:rsidRPr="00E273AD">
        <w:rPr>
          <w:rFonts w:ascii="Arial" w:hAnsi="Arial" w:cs="Arial"/>
          <w:sz w:val="20"/>
          <w:szCs w:val="20"/>
        </w:rPr>
        <w:t xml:space="preserve"> Elegirá a un integrante, que durará en su encargo hasta el 31 de marzo de 2022.</w:t>
      </w:r>
    </w:p>
    <w:p w14:paraId="728458B7" w14:textId="77777777" w:rsidR="00E273AD" w:rsidRPr="00E273AD" w:rsidRDefault="00E273AD" w:rsidP="00E273AD">
      <w:pPr>
        <w:tabs>
          <w:tab w:val="right" w:pos="8498"/>
        </w:tabs>
        <w:ind w:firstLine="709"/>
        <w:jc w:val="both"/>
        <w:rPr>
          <w:rFonts w:ascii="Arial" w:hAnsi="Arial" w:cs="Arial"/>
          <w:sz w:val="20"/>
          <w:szCs w:val="20"/>
        </w:rPr>
      </w:pPr>
    </w:p>
    <w:p w14:paraId="5A4C674E" w14:textId="77777777" w:rsidR="00E273AD" w:rsidRPr="00E273AD" w:rsidRDefault="00E273AD" w:rsidP="00E273AD">
      <w:pPr>
        <w:tabs>
          <w:tab w:val="right" w:pos="8498"/>
        </w:tabs>
        <w:jc w:val="both"/>
        <w:rPr>
          <w:rFonts w:ascii="Arial" w:hAnsi="Arial" w:cs="Arial"/>
          <w:sz w:val="20"/>
          <w:szCs w:val="20"/>
        </w:rPr>
      </w:pPr>
      <w:r w:rsidRPr="00E273AD">
        <w:rPr>
          <w:rFonts w:ascii="Arial" w:hAnsi="Arial" w:cs="Arial"/>
          <w:b/>
          <w:sz w:val="20"/>
          <w:szCs w:val="20"/>
        </w:rPr>
        <w:t>e)</w:t>
      </w:r>
      <w:r w:rsidRPr="00E273AD">
        <w:rPr>
          <w:rFonts w:ascii="Arial" w:hAnsi="Arial" w:cs="Arial"/>
          <w:sz w:val="20"/>
          <w:szCs w:val="20"/>
        </w:rPr>
        <w:t xml:space="preserve"> Elegirá a un integrante, que durará en su encargo hasta el 31 de marzo de 2023.</w:t>
      </w:r>
    </w:p>
    <w:p w14:paraId="4023FADF" w14:textId="77777777" w:rsidR="00E273AD" w:rsidRPr="00E273AD" w:rsidRDefault="00E273AD" w:rsidP="00E273AD">
      <w:pPr>
        <w:rPr>
          <w:rFonts w:ascii="Arial" w:hAnsi="Arial" w:cs="Arial"/>
          <w:sz w:val="20"/>
          <w:szCs w:val="20"/>
        </w:rPr>
      </w:pPr>
    </w:p>
    <w:p w14:paraId="3F5C0731" w14:textId="77777777" w:rsidR="00E273AD" w:rsidRPr="00E273AD" w:rsidRDefault="00E273AD" w:rsidP="00E273AD">
      <w:pPr>
        <w:tabs>
          <w:tab w:val="right" w:pos="8498"/>
        </w:tabs>
        <w:jc w:val="both"/>
        <w:rPr>
          <w:rFonts w:ascii="Arial" w:hAnsi="Arial" w:cs="Arial"/>
          <w:b/>
          <w:sz w:val="20"/>
          <w:szCs w:val="20"/>
        </w:rPr>
      </w:pPr>
      <w:r w:rsidRPr="00E273AD">
        <w:rPr>
          <w:rFonts w:ascii="Arial" w:hAnsi="Arial" w:cs="Arial"/>
          <w:b/>
          <w:sz w:val="20"/>
          <w:szCs w:val="20"/>
        </w:rPr>
        <w:t>Séptimo. Primer informe</w:t>
      </w:r>
    </w:p>
    <w:p w14:paraId="488CB5E5" w14:textId="77777777" w:rsidR="00E273AD" w:rsidRPr="00E273AD" w:rsidRDefault="00E273AD" w:rsidP="00E273AD">
      <w:pPr>
        <w:tabs>
          <w:tab w:val="right" w:pos="8498"/>
        </w:tabs>
        <w:jc w:val="both"/>
        <w:rPr>
          <w:rFonts w:ascii="Arial" w:hAnsi="Arial" w:cs="Arial"/>
          <w:sz w:val="20"/>
          <w:szCs w:val="20"/>
        </w:rPr>
      </w:pPr>
    </w:p>
    <w:p w14:paraId="592AFCE3" w14:textId="77777777" w:rsidR="00E273AD" w:rsidRPr="00E273AD" w:rsidRDefault="00E273AD" w:rsidP="00E273AD">
      <w:pPr>
        <w:jc w:val="both"/>
        <w:rPr>
          <w:rFonts w:ascii="Arial" w:hAnsi="Arial" w:cs="Arial"/>
          <w:sz w:val="20"/>
          <w:szCs w:val="20"/>
        </w:rPr>
      </w:pPr>
      <w:r w:rsidRPr="00E273AD">
        <w:rPr>
          <w:rFonts w:ascii="Arial" w:hAnsi="Arial" w:cs="Arial"/>
          <w:sz w:val="20"/>
          <w:szCs w:val="20"/>
        </w:rPr>
        <w:t>Por única ocasión, el primer informe que se debe rendir en términos de la Ley del Sistema Estatal Anticorrupción de Yucatán abarcará desde la instalación del comité coordinador hasta el 31 de diciembre de 2018.</w:t>
      </w:r>
    </w:p>
    <w:p w14:paraId="6134837A" w14:textId="77777777" w:rsidR="00E273AD" w:rsidRPr="00E273AD" w:rsidRDefault="00E273AD" w:rsidP="00E273AD">
      <w:pPr>
        <w:jc w:val="both"/>
        <w:rPr>
          <w:rFonts w:ascii="Arial" w:hAnsi="Arial" w:cs="Arial"/>
          <w:sz w:val="20"/>
          <w:szCs w:val="20"/>
        </w:rPr>
      </w:pPr>
    </w:p>
    <w:p w14:paraId="36A4D88E" w14:textId="77777777" w:rsidR="00E273AD" w:rsidRPr="00E273AD" w:rsidRDefault="00E273AD" w:rsidP="00E273AD">
      <w:pPr>
        <w:jc w:val="center"/>
        <w:rPr>
          <w:rFonts w:ascii="Arial" w:hAnsi="Arial" w:cs="Arial"/>
          <w:b/>
          <w:sz w:val="20"/>
          <w:szCs w:val="20"/>
          <w:lang w:eastAsia="es-MX"/>
        </w:rPr>
      </w:pPr>
      <w:r w:rsidRPr="00E273AD">
        <w:rPr>
          <w:rFonts w:ascii="Arial" w:hAnsi="Arial" w:cs="Arial"/>
          <w:b/>
          <w:sz w:val="20"/>
          <w:szCs w:val="20"/>
        </w:rPr>
        <w:t>Artículos transitorios:</w:t>
      </w:r>
    </w:p>
    <w:p w14:paraId="6D149560" w14:textId="77777777" w:rsidR="00E273AD" w:rsidRPr="00E273AD" w:rsidRDefault="00E273AD" w:rsidP="00E273AD">
      <w:pPr>
        <w:jc w:val="both"/>
        <w:rPr>
          <w:rFonts w:ascii="Arial" w:hAnsi="Arial" w:cs="Arial"/>
          <w:b/>
          <w:sz w:val="20"/>
          <w:szCs w:val="20"/>
          <w:lang w:eastAsia="es-MX"/>
        </w:rPr>
      </w:pPr>
    </w:p>
    <w:p w14:paraId="49B38341" w14:textId="77777777" w:rsidR="00E273AD" w:rsidRPr="00E273AD" w:rsidRDefault="00E273AD" w:rsidP="00E273AD">
      <w:pPr>
        <w:jc w:val="both"/>
        <w:rPr>
          <w:rFonts w:ascii="Arial" w:hAnsi="Arial" w:cs="Arial"/>
          <w:b/>
          <w:sz w:val="20"/>
          <w:szCs w:val="20"/>
          <w:lang w:eastAsia="es-MX"/>
        </w:rPr>
      </w:pPr>
      <w:r w:rsidRPr="00E273AD">
        <w:rPr>
          <w:rFonts w:ascii="Arial" w:hAnsi="Arial" w:cs="Arial"/>
          <w:b/>
          <w:sz w:val="20"/>
          <w:szCs w:val="20"/>
          <w:lang w:eastAsia="es-MX"/>
        </w:rPr>
        <w:t>Primero. Entrada en vigor</w:t>
      </w:r>
    </w:p>
    <w:p w14:paraId="06BF265D" w14:textId="77777777" w:rsidR="00E273AD" w:rsidRPr="00E273AD" w:rsidRDefault="00E273AD" w:rsidP="00E273AD">
      <w:pPr>
        <w:jc w:val="both"/>
        <w:rPr>
          <w:rFonts w:ascii="Arial" w:hAnsi="Arial" w:cs="Arial"/>
          <w:sz w:val="20"/>
          <w:szCs w:val="20"/>
          <w:lang w:eastAsia="es-MX"/>
        </w:rPr>
      </w:pPr>
    </w:p>
    <w:p w14:paraId="6E2F77C7" w14:textId="77777777" w:rsidR="00E273AD" w:rsidRPr="00E273AD" w:rsidRDefault="00E273AD" w:rsidP="00E273AD">
      <w:pPr>
        <w:jc w:val="both"/>
        <w:rPr>
          <w:rFonts w:ascii="Arial" w:hAnsi="Arial" w:cs="Arial"/>
          <w:sz w:val="20"/>
          <w:szCs w:val="20"/>
          <w:lang w:eastAsia="es-MX"/>
        </w:rPr>
      </w:pPr>
      <w:r w:rsidRPr="00E273AD">
        <w:rPr>
          <w:rFonts w:ascii="Arial" w:hAnsi="Arial" w:cs="Arial"/>
          <w:sz w:val="20"/>
          <w:szCs w:val="20"/>
          <w:lang w:eastAsia="es-MX"/>
        </w:rPr>
        <w:t>Este decreto entrará en vigor el día siguiente al de su publicación en el diario oficial del estado.</w:t>
      </w:r>
    </w:p>
    <w:p w14:paraId="2E12FDC3" w14:textId="77777777" w:rsidR="00E273AD" w:rsidRPr="00E273AD" w:rsidRDefault="00E273AD" w:rsidP="00E273AD">
      <w:pPr>
        <w:widowControl w:val="0"/>
        <w:suppressAutoHyphens/>
        <w:jc w:val="both"/>
        <w:rPr>
          <w:rFonts w:ascii="Arial" w:eastAsia="Lucida Sans Unicode" w:hAnsi="Arial" w:cs="Arial"/>
          <w:b/>
          <w:bCs/>
          <w:kern w:val="1"/>
          <w:sz w:val="20"/>
          <w:szCs w:val="20"/>
          <w:lang w:eastAsia="hi-IN" w:bidi="hi-IN"/>
        </w:rPr>
      </w:pPr>
    </w:p>
    <w:p w14:paraId="299DEE0B" w14:textId="77777777" w:rsidR="00E273AD" w:rsidRPr="00E273AD" w:rsidRDefault="00E273AD" w:rsidP="00E273AD">
      <w:pPr>
        <w:widowControl w:val="0"/>
        <w:suppressAutoHyphens/>
        <w:jc w:val="both"/>
        <w:rPr>
          <w:rFonts w:ascii="Arial" w:eastAsia="Lucida Sans Unicode" w:hAnsi="Arial" w:cs="Arial"/>
          <w:b/>
          <w:bCs/>
          <w:kern w:val="1"/>
          <w:sz w:val="20"/>
          <w:szCs w:val="20"/>
          <w:lang w:eastAsia="hi-IN" w:bidi="hi-IN"/>
        </w:rPr>
      </w:pPr>
    </w:p>
    <w:p w14:paraId="2AC1EB6C" w14:textId="77777777" w:rsidR="00E273AD" w:rsidRPr="00E273AD" w:rsidRDefault="00E273AD" w:rsidP="00E273AD">
      <w:pPr>
        <w:widowControl w:val="0"/>
        <w:suppressAutoHyphens/>
        <w:jc w:val="both"/>
        <w:rPr>
          <w:rFonts w:ascii="Arial" w:eastAsia="Lucida Sans Unicode" w:hAnsi="Arial" w:cs="Arial"/>
          <w:b/>
          <w:bCs/>
          <w:kern w:val="1"/>
          <w:sz w:val="20"/>
          <w:szCs w:val="20"/>
          <w:lang w:eastAsia="hi-IN" w:bidi="hi-IN"/>
        </w:rPr>
      </w:pPr>
      <w:r w:rsidRPr="00E273AD">
        <w:rPr>
          <w:rFonts w:ascii="Arial" w:eastAsia="Lucida Sans Unicode" w:hAnsi="Arial" w:cs="Arial"/>
          <w:b/>
          <w:bCs/>
          <w:kern w:val="1"/>
          <w:sz w:val="20"/>
          <w:szCs w:val="20"/>
          <w:lang w:eastAsia="hi-IN" w:bidi="hi-IN"/>
        </w:rPr>
        <w:t>Segundo. Extensión de las designaciones</w:t>
      </w:r>
    </w:p>
    <w:p w14:paraId="6C715663" w14:textId="77777777" w:rsidR="00E273AD" w:rsidRPr="00E273AD" w:rsidRDefault="00E273AD" w:rsidP="00E273AD">
      <w:pPr>
        <w:widowControl w:val="0"/>
        <w:suppressAutoHyphens/>
        <w:jc w:val="both"/>
        <w:rPr>
          <w:rFonts w:ascii="Arial" w:eastAsia="Lucida Sans Unicode" w:hAnsi="Arial" w:cs="Arial"/>
          <w:b/>
          <w:bCs/>
          <w:kern w:val="1"/>
          <w:sz w:val="20"/>
          <w:szCs w:val="20"/>
          <w:lang w:eastAsia="hi-IN" w:bidi="hi-IN"/>
        </w:rPr>
      </w:pPr>
    </w:p>
    <w:p w14:paraId="530C1118" w14:textId="77777777" w:rsidR="00E273AD" w:rsidRPr="00E273AD" w:rsidRDefault="00E273AD" w:rsidP="00E273AD">
      <w:pPr>
        <w:widowControl w:val="0"/>
        <w:suppressAutoHyphens/>
        <w:jc w:val="both"/>
        <w:rPr>
          <w:rFonts w:ascii="Arial" w:eastAsia="Lucida Sans Unicode" w:hAnsi="Arial" w:cs="Arial"/>
          <w:b/>
          <w:bCs/>
          <w:kern w:val="1"/>
          <w:sz w:val="20"/>
          <w:szCs w:val="20"/>
          <w:lang w:eastAsia="hi-IN" w:bidi="hi-IN"/>
        </w:rPr>
      </w:pPr>
      <w:r w:rsidRPr="00E273AD">
        <w:rPr>
          <w:rFonts w:ascii="Arial" w:eastAsia="Lucida Sans Unicode" w:hAnsi="Arial" w:cs="Arial"/>
          <w:bCs/>
          <w:kern w:val="1"/>
          <w:sz w:val="20"/>
          <w:szCs w:val="20"/>
          <w:lang w:eastAsia="hi-IN" w:bidi="hi-IN"/>
        </w:rPr>
        <w:t>Los integrantes del</w:t>
      </w:r>
      <w:r w:rsidRPr="00E273AD">
        <w:rPr>
          <w:rFonts w:ascii="Arial" w:eastAsia="Lucida Sans Unicode" w:hAnsi="Arial" w:cs="Arial"/>
          <w:b/>
          <w:bCs/>
          <w:kern w:val="1"/>
          <w:sz w:val="20"/>
          <w:szCs w:val="20"/>
          <w:lang w:eastAsia="hi-IN" w:bidi="hi-IN"/>
        </w:rPr>
        <w:t xml:space="preserve"> </w:t>
      </w:r>
      <w:r w:rsidRPr="00E273AD">
        <w:rPr>
          <w:rFonts w:ascii="Arial" w:eastAsia="Lucida Sans Unicode" w:hAnsi="Arial" w:cs="Arial"/>
          <w:bCs/>
          <w:kern w:val="1"/>
          <w:sz w:val="20"/>
          <w:szCs w:val="20"/>
          <w:lang w:eastAsia="hi-IN" w:bidi="hi-IN"/>
        </w:rPr>
        <w:t>Comité de Participación Ciudadana del Sistema Estatal Anticorrupción de Yucatán, que fueron designados conforme al artículo tercero transitorio del Decreto 505/2017 por el que se expide la Ley del Sistema Estatal Anticorrupción de Yucatán, continuarán en sus cargos en los términos y plazos de este decreto.</w:t>
      </w:r>
    </w:p>
    <w:p w14:paraId="10F8ACC0" w14:textId="77777777" w:rsidR="00E273AD" w:rsidRPr="00E273AD" w:rsidRDefault="00E273AD" w:rsidP="00E273AD">
      <w:pPr>
        <w:jc w:val="both"/>
        <w:rPr>
          <w:rFonts w:ascii="Arial" w:hAnsi="Arial" w:cs="Arial"/>
          <w:b/>
          <w:sz w:val="20"/>
          <w:szCs w:val="20"/>
          <w:lang w:eastAsia="es-MX"/>
        </w:rPr>
      </w:pPr>
    </w:p>
    <w:p w14:paraId="2F07EBDC" w14:textId="77777777" w:rsidR="00E273AD" w:rsidRPr="00E273AD" w:rsidRDefault="00E273AD" w:rsidP="00E273AD">
      <w:pPr>
        <w:jc w:val="both"/>
        <w:rPr>
          <w:rFonts w:ascii="Arial" w:hAnsi="Arial" w:cs="Arial"/>
          <w:b/>
          <w:sz w:val="20"/>
          <w:szCs w:val="20"/>
          <w:lang w:eastAsia="es-MX"/>
        </w:rPr>
      </w:pPr>
      <w:r w:rsidRPr="00E273AD">
        <w:rPr>
          <w:rFonts w:ascii="Arial" w:hAnsi="Arial" w:cs="Arial"/>
          <w:b/>
          <w:sz w:val="20"/>
          <w:szCs w:val="20"/>
          <w:lang w:eastAsia="es-MX"/>
        </w:rPr>
        <w:t>Tercero. Derogación tácita</w:t>
      </w:r>
    </w:p>
    <w:p w14:paraId="5DF033E8" w14:textId="77777777" w:rsidR="00E273AD" w:rsidRPr="00E273AD" w:rsidRDefault="00E273AD" w:rsidP="00E273AD">
      <w:pPr>
        <w:jc w:val="both"/>
        <w:rPr>
          <w:rFonts w:ascii="Arial" w:hAnsi="Arial" w:cs="Arial"/>
          <w:sz w:val="20"/>
          <w:szCs w:val="20"/>
          <w:lang w:eastAsia="es-MX"/>
        </w:rPr>
      </w:pPr>
    </w:p>
    <w:p w14:paraId="63043514" w14:textId="77777777" w:rsidR="00E273AD" w:rsidRPr="00E273AD" w:rsidRDefault="00E273AD" w:rsidP="00E273AD">
      <w:pPr>
        <w:jc w:val="both"/>
        <w:rPr>
          <w:rFonts w:ascii="Arial" w:hAnsi="Arial" w:cs="Arial"/>
          <w:sz w:val="20"/>
          <w:szCs w:val="20"/>
          <w:lang w:eastAsia="es-MX"/>
        </w:rPr>
      </w:pPr>
      <w:r w:rsidRPr="00E273AD">
        <w:rPr>
          <w:rFonts w:ascii="Arial" w:hAnsi="Arial" w:cs="Arial"/>
          <w:sz w:val="20"/>
          <w:szCs w:val="20"/>
          <w:lang w:eastAsia="es-MX"/>
        </w:rPr>
        <w:t>Se derogan las disposiciones de igual o menor jerarquía que se opongan a lo establecido en este decreto.</w:t>
      </w:r>
    </w:p>
    <w:p w14:paraId="33752C63" w14:textId="77777777" w:rsidR="00E273AD" w:rsidRDefault="00E273AD" w:rsidP="00E273AD">
      <w:pPr>
        <w:jc w:val="both"/>
        <w:rPr>
          <w:rFonts w:ascii="Arial" w:hAnsi="Arial" w:cs="Arial"/>
          <w:b/>
        </w:rPr>
      </w:pPr>
    </w:p>
    <w:p w14:paraId="3134AFED" w14:textId="77777777" w:rsidR="00E273AD" w:rsidRPr="00E273AD" w:rsidRDefault="00E273AD" w:rsidP="00E273AD">
      <w:pPr>
        <w:jc w:val="both"/>
        <w:rPr>
          <w:rFonts w:ascii="Arial" w:hAnsi="Arial" w:cs="Arial"/>
          <w:b/>
          <w:sz w:val="20"/>
          <w:szCs w:val="20"/>
        </w:rPr>
      </w:pPr>
      <w:r w:rsidRPr="00E273AD">
        <w:rPr>
          <w:rFonts w:ascii="Arial" w:hAnsi="Arial" w:cs="Arial"/>
          <w:b/>
          <w:sz w:val="20"/>
          <w:szCs w:val="20"/>
        </w:rPr>
        <w:lastRenderedPageBreak/>
        <w:t xml:space="preserve">DADO EN LA SEDE DEL RECINTO DEL PODER LEGISLATIVO EN LA CIUDAD DE MÉRIDA, YUCATÁN, ESTADOS UNIDOS MEXICANOS A LOS VEINTISIETE DÍAS DEL MES DE FEBRERO DEL AÑO DOS MIL </w:t>
      </w:r>
      <w:proofErr w:type="gramStart"/>
      <w:r w:rsidRPr="00E273AD">
        <w:rPr>
          <w:rFonts w:ascii="Arial" w:hAnsi="Arial" w:cs="Arial"/>
          <w:b/>
          <w:sz w:val="20"/>
          <w:szCs w:val="20"/>
        </w:rPr>
        <w:t>DIECIOCHO.-</w:t>
      </w:r>
      <w:proofErr w:type="gramEnd"/>
      <w:r w:rsidRPr="00E273AD">
        <w:rPr>
          <w:rFonts w:ascii="Arial" w:hAnsi="Arial" w:cs="Arial"/>
          <w:b/>
          <w:sz w:val="20"/>
          <w:szCs w:val="20"/>
        </w:rPr>
        <w:t xml:space="preserve"> PRESIDENTE DIPUTADO HENRY ARÓN SOSA MARRUFO.- SECRETARIO DIPUTADO JOSUÉ DAVID CAMARGO GAMBOA.- SECRETARIO DIPUTADO DAVID ABELARDO BARRERA ZAVALA.- RÚBRICAS.” </w:t>
      </w:r>
    </w:p>
    <w:p w14:paraId="4D4DE865" w14:textId="77777777" w:rsidR="00E273AD" w:rsidRPr="00E273AD" w:rsidRDefault="00E273AD" w:rsidP="00E273AD">
      <w:pPr>
        <w:jc w:val="both"/>
        <w:rPr>
          <w:rFonts w:ascii="Arial" w:hAnsi="Arial" w:cs="Arial"/>
          <w:sz w:val="20"/>
          <w:szCs w:val="20"/>
        </w:rPr>
      </w:pPr>
    </w:p>
    <w:p w14:paraId="40D9479A" w14:textId="77777777" w:rsidR="00E273AD" w:rsidRPr="00E273AD" w:rsidRDefault="00E273AD" w:rsidP="00E273AD">
      <w:pPr>
        <w:jc w:val="both"/>
        <w:rPr>
          <w:rFonts w:ascii="Arial" w:hAnsi="Arial" w:cs="Arial"/>
          <w:sz w:val="20"/>
          <w:szCs w:val="20"/>
        </w:rPr>
      </w:pPr>
      <w:r w:rsidRPr="00E273AD">
        <w:rPr>
          <w:rFonts w:ascii="Arial" w:hAnsi="Arial" w:cs="Arial"/>
          <w:sz w:val="20"/>
          <w:szCs w:val="20"/>
        </w:rPr>
        <w:t xml:space="preserve">Y, por tanto, mando se imprima, publique y circule para su conocimiento y debido cumplimiento. </w:t>
      </w:r>
    </w:p>
    <w:p w14:paraId="6A9CC1C6" w14:textId="77777777" w:rsidR="00E273AD" w:rsidRPr="00E273AD" w:rsidRDefault="00E273AD" w:rsidP="00E273AD">
      <w:pPr>
        <w:jc w:val="both"/>
        <w:rPr>
          <w:rFonts w:ascii="Arial" w:hAnsi="Arial" w:cs="Arial"/>
          <w:sz w:val="20"/>
          <w:szCs w:val="20"/>
        </w:rPr>
      </w:pPr>
    </w:p>
    <w:p w14:paraId="1AC2B92D" w14:textId="77777777" w:rsidR="00E273AD" w:rsidRPr="00E273AD" w:rsidRDefault="00E273AD" w:rsidP="00E273AD">
      <w:pPr>
        <w:jc w:val="both"/>
        <w:rPr>
          <w:rFonts w:ascii="Arial" w:hAnsi="Arial" w:cs="Arial"/>
          <w:sz w:val="20"/>
          <w:szCs w:val="20"/>
        </w:rPr>
      </w:pPr>
      <w:r w:rsidRPr="00E273AD">
        <w:rPr>
          <w:rFonts w:ascii="Arial" w:hAnsi="Arial" w:cs="Arial"/>
          <w:sz w:val="20"/>
          <w:szCs w:val="20"/>
        </w:rPr>
        <w:t xml:space="preserve">Se expide este decreto en la sede del Poder Ejecutivo, en Mérida, a 1 de marzo de 2018. </w:t>
      </w:r>
    </w:p>
    <w:p w14:paraId="3B46AA92" w14:textId="77777777" w:rsidR="00E273AD" w:rsidRPr="00E273AD" w:rsidRDefault="00E273AD" w:rsidP="00E273AD">
      <w:pPr>
        <w:jc w:val="both"/>
        <w:rPr>
          <w:rFonts w:ascii="Arial" w:hAnsi="Arial" w:cs="Arial"/>
          <w:sz w:val="20"/>
          <w:szCs w:val="20"/>
        </w:rPr>
      </w:pPr>
    </w:p>
    <w:p w14:paraId="210A77DC" w14:textId="77777777" w:rsidR="00E273AD" w:rsidRPr="00E273AD" w:rsidRDefault="00E273AD" w:rsidP="00E273AD">
      <w:pPr>
        <w:jc w:val="center"/>
        <w:rPr>
          <w:rFonts w:ascii="Arial" w:hAnsi="Arial" w:cs="Arial"/>
          <w:b/>
          <w:sz w:val="20"/>
          <w:szCs w:val="20"/>
        </w:rPr>
      </w:pPr>
      <w:proofErr w:type="gramStart"/>
      <w:r w:rsidRPr="00E273AD">
        <w:rPr>
          <w:rFonts w:ascii="Arial" w:hAnsi="Arial" w:cs="Arial"/>
          <w:b/>
          <w:sz w:val="20"/>
          <w:szCs w:val="20"/>
        </w:rPr>
        <w:t>( RÚBRICA</w:t>
      </w:r>
      <w:proofErr w:type="gramEnd"/>
      <w:r w:rsidRPr="00E273AD">
        <w:rPr>
          <w:rFonts w:ascii="Arial" w:hAnsi="Arial" w:cs="Arial"/>
          <w:b/>
          <w:sz w:val="20"/>
          <w:szCs w:val="20"/>
        </w:rPr>
        <w:t xml:space="preserve"> )</w:t>
      </w:r>
    </w:p>
    <w:p w14:paraId="29A4FE14" w14:textId="77777777" w:rsidR="00E273AD" w:rsidRPr="00E273AD" w:rsidRDefault="00E273AD" w:rsidP="00E273AD">
      <w:pPr>
        <w:jc w:val="center"/>
        <w:rPr>
          <w:rFonts w:ascii="Arial" w:hAnsi="Arial" w:cs="Arial"/>
          <w:b/>
          <w:sz w:val="20"/>
          <w:szCs w:val="20"/>
        </w:rPr>
      </w:pPr>
      <w:r w:rsidRPr="00E273AD">
        <w:rPr>
          <w:rFonts w:ascii="Arial" w:hAnsi="Arial" w:cs="Arial"/>
          <w:b/>
          <w:sz w:val="20"/>
          <w:szCs w:val="20"/>
        </w:rPr>
        <w:t>Rolando Rodrigo Zapata Bello</w:t>
      </w:r>
    </w:p>
    <w:p w14:paraId="39B3FFDC" w14:textId="77777777" w:rsidR="00E273AD" w:rsidRPr="00E273AD" w:rsidRDefault="00E273AD" w:rsidP="00E273AD">
      <w:pPr>
        <w:jc w:val="center"/>
        <w:rPr>
          <w:rFonts w:ascii="Arial" w:hAnsi="Arial" w:cs="Arial"/>
          <w:b/>
          <w:sz w:val="20"/>
          <w:szCs w:val="20"/>
        </w:rPr>
      </w:pPr>
      <w:r w:rsidRPr="00E273AD">
        <w:rPr>
          <w:rFonts w:ascii="Arial" w:hAnsi="Arial" w:cs="Arial"/>
          <w:b/>
          <w:sz w:val="20"/>
          <w:szCs w:val="20"/>
        </w:rPr>
        <w:t>Gobernador del Estado de Yucatán</w:t>
      </w:r>
    </w:p>
    <w:p w14:paraId="496B7669" w14:textId="77777777" w:rsidR="00E273AD" w:rsidRDefault="00E273AD" w:rsidP="00E273AD">
      <w:pPr>
        <w:jc w:val="both"/>
        <w:rPr>
          <w:rFonts w:ascii="Arial" w:hAnsi="Arial" w:cs="Arial"/>
          <w:b/>
          <w:sz w:val="20"/>
          <w:szCs w:val="20"/>
        </w:rPr>
      </w:pPr>
    </w:p>
    <w:p w14:paraId="3AAA6BAB" w14:textId="77777777" w:rsidR="00E273AD" w:rsidRPr="00E273AD" w:rsidRDefault="00E273AD" w:rsidP="00E273AD">
      <w:pPr>
        <w:jc w:val="both"/>
        <w:rPr>
          <w:rFonts w:ascii="Arial" w:hAnsi="Arial" w:cs="Arial"/>
          <w:b/>
          <w:sz w:val="20"/>
          <w:szCs w:val="20"/>
        </w:rPr>
      </w:pPr>
      <w:proofErr w:type="gramStart"/>
      <w:r w:rsidRPr="00E273AD">
        <w:rPr>
          <w:rFonts w:ascii="Arial" w:hAnsi="Arial" w:cs="Arial"/>
          <w:b/>
          <w:sz w:val="20"/>
          <w:szCs w:val="20"/>
        </w:rPr>
        <w:t>( RÚBRICA</w:t>
      </w:r>
      <w:proofErr w:type="gramEnd"/>
      <w:r w:rsidRPr="00E273AD">
        <w:rPr>
          <w:rFonts w:ascii="Arial" w:hAnsi="Arial" w:cs="Arial"/>
          <w:b/>
          <w:sz w:val="20"/>
          <w:szCs w:val="20"/>
        </w:rPr>
        <w:t xml:space="preserve"> ) </w:t>
      </w:r>
    </w:p>
    <w:p w14:paraId="36F14A93" w14:textId="77777777" w:rsidR="00E273AD" w:rsidRDefault="00E273AD" w:rsidP="00E273AD">
      <w:pPr>
        <w:jc w:val="both"/>
        <w:rPr>
          <w:rFonts w:ascii="Arial" w:hAnsi="Arial" w:cs="Arial"/>
          <w:b/>
          <w:sz w:val="20"/>
          <w:szCs w:val="20"/>
        </w:rPr>
      </w:pPr>
      <w:r w:rsidRPr="00E273AD">
        <w:rPr>
          <w:rFonts w:ascii="Arial" w:hAnsi="Arial" w:cs="Arial"/>
          <w:b/>
          <w:sz w:val="20"/>
          <w:szCs w:val="20"/>
        </w:rPr>
        <w:t xml:space="preserve">Martha Leticia Góngora Sánchez </w:t>
      </w:r>
    </w:p>
    <w:p w14:paraId="61C6BFDE" w14:textId="77777777" w:rsidR="00E273AD" w:rsidRPr="00E273AD" w:rsidRDefault="00E273AD" w:rsidP="00E273AD">
      <w:pPr>
        <w:jc w:val="both"/>
        <w:rPr>
          <w:rFonts w:ascii="Arial" w:hAnsi="Arial" w:cs="Arial"/>
          <w:b/>
          <w:sz w:val="20"/>
          <w:szCs w:val="20"/>
        </w:rPr>
      </w:pPr>
      <w:r w:rsidRPr="00E273AD">
        <w:rPr>
          <w:rFonts w:ascii="Arial" w:hAnsi="Arial" w:cs="Arial"/>
          <w:b/>
          <w:sz w:val="20"/>
          <w:szCs w:val="20"/>
        </w:rPr>
        <w:t>Secretaria general de Gobierno</w:t>
      </w:r>
    </w:p>
    <w:p w14:paraId="20BB9904" w14:textId="77777777" w:rsidR="00E273AD" w:rsidRPr="00E273AD" w:rsidRDefault="00E273AD" w:rsidP="00E273AD">
      <w:pPr>
        <w:jc w:val="center"/>
        <w:rPr>
          <w:rFonts w:ascii="Arial" w:hAnsi="Arial" w:cs="Arial"/>
          <w:b/>
          <w:sz w:val="20"/>
          <w:szCs w:val="20"/>
        </w:rPr>
      </w:pPr>
    </w:p>
    <w:p w14:paraId="74B0C242" w14:textId="77777777" w:rsidR="006B3791" w:rsidRDefault="006B3791" w:rsidP="00F50DE6">
      <w:pPr>
        <w:jc w:val="center"/>
        <w:rPr>
          <w:rFonts w:ascii="Arial" w:hAnsi="Arial" w:cs="Arial"/>
          <w:b/>
          <w:sz w:val="20"/>
          <w:szCs w:val="20"/>
        </w:rPr>
      </w:pPr>
      <w:r>
        <w:rPr>
          <w:rFonts w:ascii="Arial" w:hAnsi="Arial" w:cs="Arial"/>
          <w:b/>
          <w:sz w:val="20"/>
          <w:szCs w:val="20"/>
        </w:rPr>
        <w:br w:type="column"/>
      </w:r>
    </w:p>
    <w:p w14:paraId="6284502D" w14:textId="77777777" w:rsidR="006B3791" w:rsidRPr="00D838F8" w:rsidRDefault="006B3791" w:rsidP="006B3791">
      <w:pPr>
        <w:pStyle w:val="Textoindependiente"/>
        <w:jc w:val="center"/>
        <w:rPr>
          <w:rFonts w:ascii="Arial" w:hAnsi="Arial" w:cs="Arial"/>
          <w:b/>
          <w:sz w:val="22"/>
          <w:szCs w:val="22"/>
        </w:rPr>
      </w:pPr>
      <w:bookmarkStart w:id="0" w:name="_Hlk170123599"/>
      <w:r w:rsidRPr="00D838F8">
        <w:rPr>
          <w:rFonts w:ascii="Arial" w:hAnsi="Arial" w:cs="Arial"/>
          <w:b/>
          <w:sz w:val="22"/>
          <w:szCs w:val="22"/>
        </w:rPr>
        <w:t>Decreto 811/2024</w:t>
      </w:r>
    </w:p>
    <w:p w14:paraId="0904C3EA" w14:textId="77777777" w:rsidR="006B3791" w:rsidRPr="00D838F8" w:rsidRDefault="006B3791" w:rsidP="006B3791">
      <w:pPr>
        <w:jc w:val="center"/>
        <w:rPr>
          <w:rFonts w:ascii="Arial" w:hAnsi="Arial" w:cs="Arial"/>
          <w:b/>
          <w:sz w:val="22"/>
          <w:szCs w:val="22"/>
        </w:rPr>
      </w:pPr>
      <w:r w:rsidRPr="00D838F8">
        <w:rPr>
          <w:rFonts w:ascii="Arial" w:hAnsi="Arial" w:cs="Arial"/>
          <w:b/>
          <w:sz w:val="22"/>
          <w:szCs w:val="22"/>
        </w:rPr>
        <w:t>Publicado en el Diario Oficial del Gobierno del Estado de Yucatán</w:t>
      </w:r>
    </w:p>
    <w:p w14:paraId="16DC9B43" w14:textId="77777777" w:rsidR="006B3791" w:rsidRPr="00B82853" w:rsidRDefault="006B3791" w:rsidP="006B3791">
      <w:pPr>
        <w:jc w:val="center"/>
        <w:rPr>
          <w:rFonts w:ascii="Arial" w:hAnsi="Arial" w:cs="Arial"/>
          <w:b/>
          <w:sz w:val="22"/>
          <w:szCs w:val="22"/>
        </w:rPr>
      </w:pPr>
      <w:r w:rsidRPr="00D838F8">
        <w:rPr>
          <w:rFonts w:ascii="Arial" w:hAnsi="Arial" w:cs="Arial"/>
          <w:b/>
          <w:sz w:val="22"/>
          <w:szCs w:val="22"/>
        </w:rPr>
        <w:t xml:space="preserve">el 05 de agosto de </w:t>
      </w:r>
      <w:r>
        <w:rPr>
          <w:rFonts w:ascii="Arial" w:hAnsi="Arial" w:cs="Arial"/>
          <w:b/>
          <w:sz w:val="22"/>
          <w:szCs w:val="22"/>
        </w:rPr>
        <w:t>2024</w:t>
      </w:r>
    </w:p>
    <w:p w14:paraId="283D161C" w14:textId="77777777" w:rsidR="006B3791" w:rsidRPr="00B82853" w:rsidRDefault="006B3791" w:rsidP="006B3791">
      <w:pPr>
        <w:jc w:val="both"/>
        <w:rPr>
          <w:rFonts w:ascii="Arial" w:hAnsi="Arial" w:cs="Arial"/>
          <w:sz w:val="22"/>
          <w:szCs w:val="22"/>
        </w:rPr>
      </w:pPr>
    </w:p>
    <w:p w14:paraId="4A85EF90" w14:textId="77777777" w:rsidR="006B3791" w:rsidRPr="00B82853" w:rsidRDefault="006B3791" w:rsidP="006B3791">
      <w:pPr>
        <w:jc w:val="center"/>
        <w:rPr>
          <w:rFonts w:ascii="Arial" w:eastAsia="Verdana" w:hAnsi="Arial" w:cs="Arial"/>
          <w:b/>
          <w:sz w:val="22"/>
          <w:szCs w:val="22"/>
        </w:rPr>
      </w:pPr>
      <w:r w:rsidRPr="00B82853">
        <w:rPr>
          <w:rFonts w:ascii="Arial" w:eastAsia="Verdana" w:hAnsi="Arial" w:cs="Arial"/>
          <w:b/>
          <w:sz w:val="22"/>
          <w:szCs w:val="22"/>
        </w:rPr>
        <w:t>DECRETO</w:t>
      </w:r>
    </w:p>
    <w:p w14:paraId="0F44346B" w14:textId="77777777" w:rsidR="006B3791" w:rsidRPr="00B82853" w:rsidRDefault="006B3791" w:rsidP="006B3791">
      <w:pPr>
        <w:jc w:val="both"/>
        <w:rPr>
          <w:rFonts w:ascii="Arial" w:eastAsia="Verdana" w:hAnsi="Arial" w:cs="Arial"/>
          <w:b/>
          <w:sz w:val="22"/>
          <w:szCs w:val="22"/>
        </w:rPr>
      </w:pPr>
    </w:p>
    <w:p w14:paraId="469B9CD3"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Por el que se expide la Ley Orgánica de la Fiscalía Especializada en Combate a la Corrupción del Estado de Yucatán y modifica diversas leyes estatales, sobre la Fiscalía Especializada en Combate a la Corrupción del Estado de Yucatán</w:t>
      </w:r>
    </w:p>
    <w:p w14:paraId="5ADC2E15" w14:textId="77777777" w:rsidR="006B3791" w:rsidRPr="00B82853" w:rsidRDefault="006B3791" w:rsidP="006B3791">
      <w:pPr>
        <w:jc w:val="both"/>
        <w:rPr>
          <w:rFonts w:ascii="Arial" w:eastAsia="Verdana" w:hAnsi="Arial" w:cs="Arial"/>
          <w:b/>
          <w:sz w:val="22"/>
          <w:szCs w:val="22"/>
        </w:rPr>
      </w:pPr>
    </w:p>
    <w:p w14:paraId="4BE0B6E4" w14:textId="77777777" w:rsidR="006B3791" w:rsidRPr="00B82853" w:rsidRDefault="006B3791" w:rsidP="006B3791">
      <w:pPr>
        <w:ind w:left="-284"/>
        <w:jc w:val="both"/>
        <w:rPr>
          <w:rFonts w:ascii="Arial" w:hAnsi="Arial" w:cs="Arial"/>
          <w:sz w:val="22"/>
          <w:szCs w:val="22"/>
        </w:rPr>
      </w:pPr>
      <w:r w:rsidRPr="00B82853">
        <w:rPr>
          <w:rFonts w:ascii="Arial" w:hAnsi="Arial" w:cs="Arial"/>
          <w:b/>
          <w:sz w:val="22"/>
          <w:szCs w:val="22"/>
        </w:rPr>
        <w:t>Artículo Primero.</w:t>
      </w:r>
      <w:r w:rsidRPr="00B82853">
        <w:rPr>
          <w:rFonts w:ascii="Arial" w:hAnsi="Arial" w:cs="Arial"/>
          <w:sz w:val="22"/>
          <w:szCs w:val="22"/>
        </w:rPr>
        <w:t xml:space="preserve"> Se expide la Ley Orgánica de la Fiscalía Especializada en Combate a la Corrupción del Estado de Yucatán, para quedar como sigue:</w:t>
      </w:r>
    </w:p>
    <w:p w14:paraId="06D52BD0" w14:textId="77777777" w:rsidR="006B3791" w:rsidRPr="00B82853" w:rsidRDefault="006B3791" w:rsidP="006B3791">
      <w:pPr>
        <w:jc w:val="both"/>
        <w:rPr>
          <w:rFonts w:ascii="Arial" w:hAnsi="Arial" w:cs="Arial"/>
          <w:b/>
          <w:sz w:val="22"/>
          <w:szCs w:val="22"/>
        </w:rPr>
      </w:pPr>
    </w:p>
    <w:p w14:paraId="3AFE7C04"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SEGUNDO.</w:t>
      </w:r>
      <w:r w:rsidRPr="00B82853">
        <w:rPr>
          <w:rFonts w:ascii="Arial" w:hAnsi="Arial" w:cs="Arial"/>
          <w:sz w:val="22"/>
          <w:szCs w:val="22"/>
        </w:rPr>
        <w:t xml:space="preserve"> Se reforma la fracción I del artículo 46 del Código de la Administración Pública de Yucatán, para quedar como sigue:</w:t>
      </w:r>
    </w:p>
    <w:p w14:paraId="4FE87ACC" w14:textId="77777777" w:rsidR="006B3791" w:rsidRPr="00B82853" w:rsidRDefault="006B3791" w:rsidP="006B3791">
      <w:pPr>
        <w:jc w:val="both"/>
        <w:rPr>
          <w:rFonts w:ascii="Arial" w:hAnsi="Arial" w:cs="Arial"/>
          <w:sz w:val="22"/>
          <w:szCs w:val="22"/>
        </w:rPr>
      </w:pPr>
    </w:p>
    <w:p w14:paraId="24BBB9AE"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TERCERO.</w:t>
      </w:r>
      <w:r w:rsidRPr="00B82853">
        <w:rPr>
          <w:rFonts w:ascii="Arial" w:hAnsi="Arial" w:cs="Arial"/>
          <w:sz w:val="22"/>
          <w:szCs w:val="22"/>
        </w:rPr>
        <w:t xml:space="preserve"> Se reforma el artículo 58 de la Ley del Instituto de Defensa Pública del Estado de Yucatán, para quedar como sigue:</w:t>
      </w:r>
    </w:p>
    <w:p w14:paraId="50CF0C52" w14:textId="77777777" w:rsidR="006B3791" w:rsidRPr="00B82853" w:rsidRDefault="006B3791" w:rsidP="006B3791">
      <w:pPr>
        <w:jc w:val="both"/>
        <w:rPr>
          <w:rFonts w:ascii="Arial" w:hAnsi="Arial" w:cs="Arial"/>
          <w:sz w:val="22"/>
          <w:szCs w:val="22"/>
        </w:rPr>
      </w:pPr>
    </w:p>
    <w:p w14:paraId="321883E6"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CUARTO.</w:t>
      </w:r>
      <w:r w:rsidRPr="00B82853">
        <w:rPr>
          <w:rFonts w:ascii="Arial" w:hAnsi="Arial" w:cs="Arial"/>
          <w:sz w:val="22"/>
          <w:szCs w:val="22"/>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7188EDC9" w14:textId="77777777" w:rsidR="006B3791" w:rsidRPr="00B82853" w:rsidRDefault="006B3791" w:rsidP="006B3791">
      <w:pPr>
        <w:jc w:val="both"/>
        <w:rPr>
          <w:rFonts w:ascii="Arial" w:hAnsi="Arial" w:cs="Arial"/>
          <w:b/>
          <w:sz w:val="22"/>
          <w:szCs w:val="22"/>
        </w:rPr>
      </w:pPr>
    </w:p>
    <w:p w14:paraId="2D17330E"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QUINTO.</w:t>
      </w:r>
      <w:r w:rsidRPr="00B82853">
        <w:rPr>
          <w:rFonts w:ascii="Arial" w:hAnsi="Arial" w:cs="Arial"/>
          <w:sz w:val="22"/>
          <w:szCs w:val="22"/>
        </w:rPr>
        <w:t xml:space="preserve"> Se reforma el párrafo segundo del artículo 39 de la Ley de Víctimas del Estado de Yucatán, para quedar como sigue:</w:t>
      </w:r>
    </w:p>
    <w:p w14:paraId="6E0E5D73" w14:textId="77777777" w:rsidR="006B3791" w:rsidRPr="00B82853" w:rsidRDefault="006B3791" w:rsidP="006B3791">
      <w:pPr>
        <w:jc w:val="both"/>
        <w:rPr>
          <w:rFonts w:ascii="Arial" w:hAnsi="Arial" w:cs="Arial"/>
          <w:sz w:val="22"/>
          <w:szCs w:val="22"/>
        </w:rPr>
      </w:pPr>
    </w:p>
    <w:p w14:paraId="3823FBEA"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SEXTO</w:t>
      </w:r>
      <w:r w:rsidRPr="00B82853">
        <w:rPr>
          <w:rFonts w:ascii="Arial" w:hAnsi="Arial" w:cs="Arial"/>
          <w:sz w:val="22"/>
          <w:szCs w:val="22"/>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578412A7" w14:textId="77777777" w:rsidR="006B3791" w:rsidRPr="00B82853" w:rsidRDefault="006B3791" w:rsidP="006B3791">
      <w:pPr>
        <w:jc w:val="both"/>
        <w:rPr>
          <w:rFonts w:ascii="Arial" w:hAnsi="Arial" w:cs="Arial"/>
          <w:sz w:val="22"/>
          <w:szCs w:val="22"/>
        </w:rPr>
      </w:pPr>
    </w:p>
    <w:p w14:paraId="00CC77EC"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SÉPTIMO.</w:t>
      </w:r>
      <w:r w:rsidRPr="00B82853">
        <w:rPr>
          <w:rFonts w:ascii="Arial" w:hAnsi="Arial" w:cs="Arial"/>
          <w:sz w:val="22"/>
          <w:szCs w:val="22"/>
        </w:rPr>
        <w:t xml:space="preserve"> Se reforma el párrafo segundo del artículo 79 de la Ley de Protección de Datos Personales en Posesión de Sujetos Obligados del Estado de Yucatán, para quedar como sigue:</w:t>
      </w:r>
    </w:p>
    <w:p w14:paraId="3F2157C0" w14:textId="77777777" w:rsidR="006B3791" w:rsidRPr="00B82853" w:rsidRDefault="006B3791" w:rsidP="006B3791">
      <w:pPr>
        <w:jc w:val="both"/>
        <w:rPr>
          <w:rFonts w:ascii="Arial" w:hAnsi="Arial" w:cs="Arial"/>
          <w:sz w:val="22"/>
          <w:szCs w:val="22"/>
        </w:rPr>
      </w:pPr>
    </w:p>
    <w:p w14:paraId="7D30315F"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 xml:space="preserve">ARTÍCULO OCTAVO. </w:t>
      </w:r>
      <w:r w:rsidRPr="00B82853">
        <w:rPr>
          <w:rFonts w:ascii="Arial" w:hAnsi="Arial" w:cs="Arial"/>
          <w:sz w:val="22"/>
          <w:szCs w:val="22"/>
        </w:rPr>
        <w:t xml:space="preserve">Se reforma la fracción XVIII del artículo 2; se adiciona un cuarto párrafo al artículo 8; se reforma la fracción III del artículo 9; se reforma el párrafo primero del artículo 12; se reforman los artículos 99, 109, 130 y 179; y se </w:t>
      </w:r>
      <w:r w:rsidRPr="00B82853">
        <w:rPr>
          <w:rFonts w:ascii="Arial" w:hAnsi="Arial" w:cs="Arial"/>
          <w:sz w:val="22"/>
          <w:szCs w:val="22"/>
        </w:rPr>
        <w:lastRenderedPageBreak/>
        <w:t>reforma el párrafo segundo del artículo 239, todos de la Ley de Responsabilidades Administrativas del Estado de Yucatán, para quedar como sigue:</w:t>
      </w:r>
    </w:p>
    <w:p w14:paraId="3CE2FFE6" w14:textId="77777777" w:rsidR="006B3791" w:rsidRPr="00B82853" w:rsidRDefault="006B3791" w:rsidP="006B3791">
      <w:pPr>
        <w:jc w:val="both"/>
        <w:rPr>
          <w:rFonts w:ascii="Arial" w:hAnsi="Arial" w:cs="Arial"/>
          <w:sz w:val="22"/>
          <w:szCs w:val="22"/>
        </w:rPr>
      </w:pPr>
    </w:p>
    <w:p w14:paraId="6B7FF417"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NOVENO.</w:t>
      </w:r>
      <w:r w:rsidRPr="00B82853">
        <w:rPr>
          <w:rFonts w:ascii="Arial" w:hAnsi="Arial" w:cs="Arial"/>
          <w:sz w:val="22"/>
          <w:szCs w:val="22"/>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26C418E2" w14:textId="77777777" w:rsidR="006B3791" w:rsidRPr="00B82853" w:rsidRDefault="006B3791" w:rsidP="006B3791">
      <w:pPr>
        <w:jc w:val="both"/>
        <w:rPr>
          <w:rFonts w:ascii="Arial" w:hAnsi="Arial" w:cs="Arial"/>
          <w:sz w:val="22"/>
          <w:szCs w:val="22"/>
        </w:rPr>
      </w:pPr>
    </w:p>
    <w:p w14:paraId="4BFB59C3"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DÉCIMO.</w:t>
      </w:r>
      <w:r w:rsidRPr="00B82853">
        <w:rPr>
          <w:rFonts w:ascii="Arial" w:hAnsi="Arial" w:cs="Arial"/>
          <w:sz w:val="22"/>
          <w:szCs w:val="22"/>
        </w:rPr>
        <w:t xml:space="preserve"> Se reforma la fracción IV del artículo 12 de la Ley del Sistema Estatal Anticorrupción de Yucatán, para quedar como sigue:</w:t>
      </w:r>
    </w:p>
    <w:p w14:paraId="04AF6882" w14:textId="77777777" w:rsidR="006B3791" w:rsidRPr="00B82853" w:rsidRDefault="006B3791" w:rsidP="006B3791">
      <w:pPr>
        <w:jc w:val="both"/>
        <w:rPr>
          <w:rFonts w:ascii="Arial" w:hAnsi="Arial" w:cs="Arial"/>
          <w:b/>
          <w:sz w:val="22"/>
          <w:szCs w:val="22"/>
        </w:rPr>
      </w:pPr>
    </w:p>
    <w:p w14:paraId="5848EE76"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ARTÍCULO DÉCIMO PRIMERO.</w:t>
      </w:r>
      <w:r w:rsidRPr="00B82853">
        <w:rPr>
          <w:rFonts w:ascii="Arial" w:hAnsi="Arial" w:cs="Arial"/>
          <w:sz w:val="22"/>
          <w:szCs w:val="22"/>
        </w:rPr>
        <w:t xml:space="preserve"> Se reforma la fracción VIII del artículo 13; se reforma la fracción V del artículo 15; y se reforma el párrafo primero del artículo 32, todos de la Ley de Videovigilancia del Estado de Yucatán, para quedar como sigue:</w:t>
      </w:r>
    </w:p>
    <w:p w14:paraId="00F0F74B" w14:textId="77777777" w:rsidR="006B3791" w:rsidRPr="00B82853" w:rsidRDefault="006B3791" w:rsidP="006B3791">
      <w:pPr>
        <w:jc w:val="both"/>
        <w:rPr>
          <w:rFonts w:ascii="Arial" w:hAnsi="Arial" w:cs="Arial"/>
          <w:sz w:val="22"/>
          <w:szCs w:val="22"/>
        </w:rPr>
      </w:pPr>
    </w:p>
    <w:p w14:paraId="374BA43B"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Transitorios</w:t>
      </w:r>
    </w:p>
    <w:p w14:paraId="6BE836CF" w14:textId="77777777" w:rsidR="006B3791" w:rsidRPr="00B82853" w:rsidRDefault="006B3791" w:rsidP="006B3791">
      <w:pPr>
        <w:jc w:val="both"/>
        <w:rPr>
          <w:rFonts w:ascii="Arial" w:hAnsi="Arial" w:cs="Arial"/>
          <w:b/>
          <w:sz w:val="22"/>
          <w:szCs w:val="22"/>
        </w:rPr>
      </w:pPr>
    </w:p>
    <w:p w14:paraId="468BA486"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Entrada en vigor</w:t>
      </w:r>
    </w:p>
    <w:p w14:paraId="7633964C"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 xml:space="preserve">Artículo Primero. </w:t>
      </w:r>
      <w:r w:rsidRPr="00B82853">
        <w:rPr>
          <w:rFonts w:ascii="Arial" w:hAnsi="Arial" w:cs="Arial"/>
          <w:sz w:val="22"/>
          <w:szCs w:val="22"/>
        </w:rPr>
        <w:t>Este decreto entrará en vigor el día siguiente al de su publicación en el Diario Oficial del Gobierno del Estado de Yucatán.</w:t>
      </w:r>
    </w:p>
    <w:p w14:paraId="3419D7D9" w14:textId="77777777" w:rsidR="006B3791" w:rsidRPr="00B82853" w:rsidRDefault="006B3791" w:rsidP="006B3791">
      <w:pPr>
        <w:jc w:val="both"/>
        <w:rPr>
          <w:rFonts w:ascii="Arial" w:hAnsi="Arial" w:cs="Arial"/>
          <w:sz w:val="22"/>
          <w:szCs w:val="22"/>
        </w:rPr>
      </w:pPr>
    </w:p>
    <w:p w14:paraId="5E7A6B95"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Adecuaciones presupuestales</w:t>
      </w:r>
    </w:p>
    <w:p w14:paraId="197E2579"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 xml:space="preserve">Artículo Segundo. </w:t>
      </w:r>
      <w:r w:rsidRPr="00B82853">
        <w:rPr>
          <w:rFonts w:ascii="Arial" w:hAnsi="Arial" w:cs="Arial"/>
          <w:sz w:val="22"/>
          <w:szCs w:val="22"/>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17704D7B" w14:textId="77777777" w:rsidR="006B3791" w:rsidRPr="00B82853" w:rsidRDefault="006B3791" w:rsidP="006B3791">
      <w:pPr>
        <w:jc w:val="both"/>
        <w:rPr>
          <w:rFonts w:ascii="Arial" w:hAnsi="Arial" w:cs="Arial"/>
          <w:sz w:val="22"/>
          <w:szCs w:val="22"/>
        </w:rPr>
      </w:pPr>
    </w:p>
    <w:p w14:paraId="4A5915D7"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Órgano de Control Interno</w:t>
      </w:r>
    </w:p>
    <w:p w14:paraId="56A7AEBF"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 xml:space="preserve">Artículo Tercero. </w:t>
      </w:r>
      <w:r w:rsidRPr="00B82853">
        <w:rPr>
          <w:rFonts w:ascii="Arial" w:hAnsi="Arial" w:cs="Arial"/>
          <w:sz w:val="22"/>
          <w:szCs w:val="22"/>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79E7C6D3" w14:textId="77777777" w:rsidR="006B3791" w:rsidRPr="00B82853" w:rsidRDefault="006B3791" w:rsidP="006B3791">
      <w:pPr>
        <w:jc w:val="both"/>
        <w:rPr>
          <w:rFonts w:ascii="Arial" w:hAnsi="Arial" w:cs="Arial"/>
          <w:sz w:val="22"/>
          <w:szCs w:val="22"/>
        </w:rPr>
      </w:pPr>
    </w:p>
    <w:p w14:paraId="4BC38D01"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Reglamento Interior de la Fiscalía Especializada</w:t>
      </w:r>
    </w:p>
    <w:p w14:paraId="28053F0C"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 xml:space="preserve">Artículo Cuarto. </w:t>
      </w:r>
      <w:r w:rsidRPr="00B82853">
        <w:rPr>
          <w:rFonts w:ascii="Arial" w:hAnsi="Arial" w:cs="Arial"/>
          <w:sz w:val="22"/>
          <w:szCs w:val="22"/>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6C508779" w14:textId="77777777" w:rsidR="006B3791" w:rsidRPr="00B82853" w:rsidRDefault="006B3791" w:rsidP="006B3791">
      <w:pPr>
        <w:jc w:val="both"/>
        <w:rPr>
          <w:rFonts w:ascii="Arial" w:hAnsi="Arial" w:cs="Arial"/>
          <w:sz w:val="22"/>
          <w:szCs w:val="22"/>
        </w:rPr>
      </w:pPr>
      <w:r w:rsidRPr="00B82853">
        <w:rPr>
          <w:rFonts w:ascii="Arial" w:hAnsi="Arial" w:cs="Arial"/>
          <w:sz w:val="22"/>
          <w:szCs w:val="22"/>
        </w:rPr>
        <w:br w:type="column"/>
      </w:r>
    </w:p>
    <w:p w14:paraId="686A1E2C"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Primer Informe del Fiscal Anticorrupción</w:t>
      </w:r>
    </w:p>
    <w:p w14:paraId="4A146982" w14:textId="77777777" w:rsidR="006B3791" w:rsidRPr="00B82853" w:rsidRDefault="006B3791" w:rsidP="006B3791">
      <w:pPr>
        <w:jc w:val="both"/>
        <w:rPr>
          <w:rFonts w:ascii="Arial" w:hAnsi="Arial" w:cs="Arial"/>
          <w:sz w:val="22"/>
          <w:szCs w:val="22"/>
        </w:rPr>
      </w:pPr>
      <w:r w:rsidRPr="00B82853">
        <w:rPr>
          <w:rFonts w:ascii="Arial" w:hAnsi="Arial" w:cs="Arial"/>
          <w:b/>
          <w:sz w:val="22"/>
          <w:szCs w:val="22"/>
        </w:rPr>
        <w:t xml:space="preserve">Artículo Quinto. </w:t>
      </w:r>
      <w:r w:rsidRPr="00B82853">
        <w:rPr>
          <w:rFonts w:ascii="Arial" w:hAnsi="Arial" w:cs="Arial"/>
          <w:sz w:val="22"/>
          <w:szCs w:val="22"/>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0C206CCF" w14:textId="77777777" w:rsidR="006B3791" w:rsidRPr="00B82853" w:rsidRDefault="006B3791" w:rsidP="006B3791">
      <w:pPr>
        <w:jc w:val="both"/>
        <w:rPr>
          <w:rFonts w:ascii="Arial" w:hAnsi="Arial" w:cs="Arial"/>
          <w:sz w:val="22"/>
          <w:szCs w:val="22"/>
        </w:rPr>
      </w:pPr>
    </w:p>
    <w:p w14:paraId="52FAE6BD"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 xml:space="preserve">Cálculo del presupuesto </w:t>
      </w:r>
    </w:p>
    <w:p w14:paraId="7E72BA92" w14:textId="77777777" w:rsidR="006B3791" w:rsidRPr="00B82853" w:rsidRDefault="006B3791" w:rsidP="006B3791">
      <w:pPr>
        <w:jc w:val="both"/>
        <w:rPr>
          <w:rFonts w:ascii="Arial" w:hAnsi="Arial" w:cs="Arial"/>
          <w:b/>
          <w:sz w:val="22"/>
          <w:szCs w:val="22"/>
        </w:rPr>
      </w:pPr>
      <w:r w:rsidRPr="00B82853">
        <w:rPr>
          <w:rFonts w:ascii="Arial" w:hAnsi="Arial" w:cs="Arial"/>
          <w:b/>
          <w:sz w:val="22"/>
          <w:szCs w:val="22"/>
        </w:rPr>
        <w:t xml:space="preserve">Artículo Sexto. </w:t>
      </w:r>
      <w:r w:rsidRPr="00B82853">
        <w:rPr>
          <w:rFonts w:ascii="Arial" w:hAnsi="Arial" w:cs="Arial"/>
          <w:sz w:val="22"/>
          <w:szCs w:val="22"/>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126C720C" w14:textId="77777777" w:rsidR="006B3791" w:rsidRPr="00B82853" w:rsidRDefault="006B3791" w:rsidP="006B3791">
      <w:pPr>
        <w:jc w:val="both"/>
        <w:rPr>
          <w:rFonts w:ascii="Arial" w:hAnsi="Arial" w:cs="Arial"/>
          <w:b/>
          <w:sz w:val="22"/>
          <w:szCs w:val="22"/>
        </w:rPr>
      </w:pPr>
    </w:p>
    <w:p w14:paraId="655FE556" w14:textId="77777777" w:rsidR="006B3791" w:rsidRPr="00B82853" w:rsidRDefault="006B3791" w:rsidP="006B3791">
      <w:pPr>
        <w:jc w:val="both"/>
        <w:rPr>
          <w:rFonts w:ascii="Arial" w:hAnsi="Arial" w:cs="Arial"/>
          <w:b/>
          <w:bCs/>
          <w:sz w:val="22"/>
          <w:szCs w:val="22"/>
        </w:rPr>
      </w:pPr>
      <w:r w:rsidRPr="00B82853">
        <w:rPr>
          <w:rFonts w:ascii="Arial" w:hAnsi="Arial" w:cs="Arial"/>
          <w:b/>
          <w:bCs/>
          <w:sz w:val="22"/>
          <w:szCs w:val="22"/>
        </w:rPr>
        <w:t xml:space="preserve">DADO EN LA SEDE DEL RECINTO DEL PODER LEGISLATIVO EN LA CIUDAD DE MÉRIDA, YUCATÁN, ESTADOS UNIDOS MEXICANOS A LOS VEINTE DÍAS DEL MES DE JUNIO DEL AÑO DOS MIL VEINTICUATRO. PRESIDENTE DIPUTADO LUIS RENÉ FERNÁNDEZ </w:t>
      </w:r>
      <w:proofErr w:type="gramStart"/>
      <w:r w:rsidRPr="00B82853">
        <w:rPr>
          <w:rFonts w:ascii="Arial" w:hAnsi="Arial" w:cs="Arial"/>
          <w:b/>
          <w:bCs/>
          <w:sz w:val="22"/>
          <w:szCs w:val="22"/>
        </w:rPr>
        <w:t>VIDAL.-</w:t>
      </w:r>
      <w:proofErr w:type="gramEnd"/>
      <w:r w:rsidRPr="00B82853">
        <w:rPr>
          <w:rFonts w:ascii="Arial" w:hAnsi="Arial" w:cs="Arial"/>
          <w:b/>
          <w:bCs/>
          <w:sz w:val="22"/>
          <w:szCs w:val="22"/>
        </w:rPr>
        <w:t xml:space="preserve"> SECRETARIA DIPUTADA KARLA VANESSA SALAZAR GONZÁLEZ.- SECRETARIA DIPUTADA RUBÍ ARGELIA BE CHAN.- RÚBRICAS.”</w:t>
      </w:r>
    </w:p>
    <w:p w14:paraId="2AEE102D" w14:textId="77777777" w:rsidR="006B3791" w:rsidRPr="00B82853" w:rsidRDefault="006B3791" w:rsidP="006B3791">
      <w:pPr>
        <w:jc w:val="both"/>
        <w:rPr>
          <w:rFonts w:ascii="Arial" w:hAnsi="Arial" w:cs="Arial"/>
          <w:b/>
          <w:bCs/>
          <w:sz w:val="22"/>
          <w:szCs w:val="22"/>
        </w:rPr>
      </w:pPr>
    </w:p>
    <w:p w14:paraId="09EF5276" w14:textId="77777777" w:rsidR="006B3791" w:rsidRPr="00780C22" w:rsidRDefault="006B3791" w:rsidP="006B3791">
      <w:pPr>
        <w:jc w:val="both"/>
        <w:rPr>
          <w:rFonts w:ascii="Arial" w:hAnsi="Arial" w:cs="Arial"/>
          <w:sz w:val="22"/>
          <w:szCs w:val="22"/>
        </w:rPr>
      </w:pPr>
      <w:r w:rsidRPr="00780C22">
        <w:rPr>
          <w:rFonts w:ascii="Arial" w:hAnsi="Arial" w:cs="Arial"/>
          <w:sz w:val="22"/>
          <w:szCs w:val="22"/>
        </w:rPr>
        <w:t xml:space="preserve">Y, por tanto, mando se imprima, publique y circule para su conocimiento y debido cumplimiento. </w:t>
      </w:r>
    </w:p>
    <w:p w14:paraId="3D3B309D" w14:textId="77777777" w:rsidR="006B3791" w:rsidRPr="00780C22" w:rsidRDefault="006B3791" w:rsidP="006B3791">
      <w:pPr>
        <w:jc w:val="both"/>
        <w:rPr>
          <w:rFonts w:ascii="Arial" w:hAnsi="Arial" w:cs="Arial"/>
          <w:sz w:val="22"/>
          <w:szCs w:val="22"/>
        </w:rPr>
      </w:pPr>
    </w:p>
    <w:p w14:paraId="22C4D645" w14:textId="77777777" w:rsidR="006B3791" w:rsidRPr="00780C22" w:rsidRDefault="006B3791" w:rsidP="006B3791">
      <w:pPr>
        <w:jc w:val="both"/>
        <w:rPr>
          <w:rFonts w:ascii="Arial" w:hAnsi="Arial" w:cs="Arial"/>
          <w:sz w:val="22"/>
          <w:szCs w:val="22"/>
        </w:rPr>
      </w:pPr>
      <w:r w:rsidRPr="00780C22">
        <w:rPr>
          <w:rFonts w:ascii="Arial" w:hAnsi="Arial" w:cs="Arial"/>
          <w:sz w:val="22"/>
          <w:szCs w:val="22"/>
        </w:rPr>
        <w:t>Se expide este decreto en la sede del Poder Ejecutivo, en Mérida, Yucatán, a 22 de Julio de 2024.</w:t>
      </w:r>
    </w:p>
    <w:p w14:paraId="745CE9BC" w14:textId="77777777" w:rsidR="006B3791" w:rsidRPr="00780C22" w:rsidRDefault="006B3791" w:rsidP="006B3791">
      <w:pPr>
        <w:jc w:val="both"/>
        <w:rPr>
          <w:rFonts w:ascii="Arial" w:hAnsi="Arial" w:cs="Arial"/>
          <w:sz w:val="22"/>
          <w:szCs w:val="22"/>
        </w:rPr>
      </w:pPr>
    </w:p>
    <w:p w14:paraId="2B7FB4E1" w14:textId="77777777" w:rsidR="006B3791" w:rsidRPr="00780C22" w:rsidRDefault="006B3791" w:rsidP="006B3791">
      <w:pPr>
        <w:jc w:val="center"/>
        <w:rPr>
          <w:rFonts w:ascii="Arial" w:hAnsi="Arial" w:cs="Arial"/>
          <w:sz w:val="22"/>
          <w:szCs w:val="22"/>
        </w:rPr>
      </w:pPr>
      <w:proofErr w:type="gramStart"/>
      <w:r w:rsidRPr="00780C22">
        <w:rPr>
          <w:rFonts w:ascii="Arial" w:hAnsi="Arial" w:cs="Arial"/>
          <w:b/>
          <w:sz w:val="22"/>
          <w:szCs w:val="22"/>
        </w:rPr>
        <w:t>( RÚBRICA</w:t>
      </w:r>
      <w:proofErr w:type="gramEnd"/>
      <w:r w:rsidRPr="00780C22">
        <w:rPr>
          <w:rFonts w:ascii="Arial" w:hAnsi="Arial" w:cs="Arial"/>
          <w:b/>
          <w:sz w:val="22"/>
          <w:szCs w:val="22"/>
        </w:rPr>
        <w:t xml:space="preserve"> )</w:t>
      </w:r>
    </w:p>
    <w:p w14:paraId="5D4ADEA6" w14:textId="77777777" w:rsidR="006B3791" w:rsidRPr="00780C22" w:rsidRDefault="006B3791" w:rsidP="006B3791">
      <w:pPr>
        <w:jc w:val="center"/>
        <w:rPr>
          <w:rFonts w:ascii="Arial" w:hAnsi="Arial" w:cs="Arial"/>
          <w:sz w:val="22"/>
          <w:szCs w:val="22"/>
        </w:rPr>
      </w:pPr>
    </w:p>
    <w:p w14:paraId="1C4C6804" w14:textId="77777777" w:rsidR="006B3791" w:rsidRPr="00780C22" w:rsidRDefault="006B3791" w:rsidP="006B3791">
      <w:pPr>
        <w:jc w:val="center"/>
        <w:rPr>
          <w:rFonts w:ascii="Arial" w:hAnsi="Arial" w:cs="Arial"/>
          <w:sz w:val="22"/>
          <w:szCs w:val="22"/>
        </w:rPr>
      </w:pPr>
      <w:r w:rsidRPr="00780C22">
        <w:rPr>
          <w:rFonts w:ascii="Arial" w:hAnsi="Arial" w:cs="Arial"/>
          <w:b/>
          <w:sz w:val="22"/>
          <w:szCs w:val="22"/>
        </w:rPr>
        <w:t>Lic. Mauricio Vila Dosal</w:t>
      </w:r>
    </w:p>
    <w:p w14:paraId="3A3F0F89" w14:textId="77777777" w:rsidR="006B3791" w:rsidRPr="00780C22" w:rsidRDefault="006B3791" w:rsidP="006B3791">
      <w:pPr>
        <w:jc w:val="center"/>
        <w:rPr>
          <w:rFonts w:ascii="Arial" w:hAnsi="Arial" w:cs="Arial"/>
          <w:sz w:val="22"/>
          <w:szCs w:val="22"/>
        </w:rPr>
      </w:pPr>
      <w:r w:rsidRPr="00780C22">
        <w:rPr>
          <w:rFonts w:ascii="Arial" w:hAnsi="Arial" w:cs="Arial"/>
          <w:b/>
          <w:sz w:val="22"/>
          <w:szCs w:val="22"/>
        </w:rPr>
        <w:t>Gobernador del Estado de Yucatán</w:t>
      </w:r>
    </w:p>
    <w:p w14:paraId="2043C972" w14:textId="77777777" w:rsidR="006B3791" w:rsidRPr="00780C22" w:rsidRDefault="006B3791" w:rsidP="006B3791">
      <w:pPr>
        <w:jc w:val="both"/>
        <w:rPr>
          <w:rFonts w:ascii="Arial" w:hAnsi="Arial" w:cs="Arial"/>
          <w:sz w:val="22"/>
          <w:szCs w:val="22"/>
        </w:rPr>
      </w:pPr>
      <w:r w:rsidRPr="00780C22">
        <w:rPr>
          <w:rFonts w:ascii="Arial" w:hAnsi="Arial" w:cs="Arial"/>
          <w:b/>
          <w:sz w:val="22"/>
          <w:szCs w:val="22"/>
        </w:rPr>
        <w:t xml:space="preserve"> </w:t>
      </w:r>
    </w:p>
    <w:p w14:paraId="6393E99D" w14:textId="77777777" w:rsidR="006B3791" w:rsidRPr="00780C22" w:rsidRDefault="006B3791" w:rsidP="006B3791">
      <w:pPr>
        <w:jc w:val="both"/>
        <w:rPr>
          <w:rFonts w:ascii="Arial" w:hAnsi="Arial" w:cs="Arial"/>
          <w:sz w:val="22"/>
          <w:szCs w:val="22"/>
        </w:rPr>
      </w:pPr>
      <w:r w:rsidRPr="00780C22">
        <w:rPr>
          <w:rFonts w:ascii="Arial" w:hAnsi="Arial" w:cs="Arial"/>
          <w:b/>
          <w:sz w:val="22"/>
          <w:szCs w:val="22"/>
        </w:rPr>
        <w:t xml:space="preserve">                  </w:t>
      </w:r>
      <w:proofErr w:type="gramStart"/>
      <w:r w:rsidRPr="00780C22">
        <w:rPr>
          <w:rFonts w:ascii="Arial" w:hAnsi="Arial" w:cs="Arial"/>
          <w:b/>
          <w:sz w:val="22"/>
          <w:szCs w:val="22"/>
        </w:rPr>
        <w:t>( RÚBRICA</w:t>
      </w:r>
      <w:proofErr w:type="gramEnd"/>
      <w:r w:rsidRPr="00780C22">
        <w:rPr>
          <w:rFonts w:ascii="Arial" w:hAnsi="Arial" w:cs="Arial"/>
          <w:b/>
          <w:sz w:val="22"/>
          <w:szCs w:val="22"/>
        </w:rPr>
        <w:t xml:space="preserve"> ) </w:t>
      </w:r>
    </w:p>
    <w:p w14:paraId="3C7605A6" w14:textId="77777777" w:rsidR="006B3791" w:rsidRPr="00780C22" w:rsidRDefault="006B3791" w:rsidP="006B3791">
      <w:pPr>
        <w:jc w:val="both"/>
        <w:rPr>
          <w:rFonts w:ascii="Arial" w:hAnsi="Arial" w:cs="Arial"/>
          <w:sz w:val="22"/>
          <w:szCs w:val="22"/>
        </w:rPr>
      </w:pPr>
      <w:r w:rsidRPr="00780C22">
        <w:rPr>
          <w:rFonts w:ascii="Arial" w:hAnsi="Arial" w:cs="Arial"/>
          <w:b/>
          <w:sz w:val="22"/>
          <w:szCs w:val="22"/>
        </w:rPr>
        <w:t xml:space="preserve"> </w:t>
      </w:r>
    </w:p>
    <w:p w14:paraId="16C39470" w14:textId="77777777" w:rsidR="006B3791" w:rsidRPr="00780C22" w:rsidRDefault="006B3791" w:rsidP="006B3791">
      <w:pPr>
        <w:jc w:val="both"/>
        <w:rPr>
          <w:rFonts w:ascii="Arial" w:hAnsi="Arial" w:cs="Arial"/>
          <w:b/>
          <w:sz w:val="22"/>
          <w:szCs w:val="22"/>
        </w:rPr>
      </w:pPr>
      <w:r w:rsidRPr="00780C22">
        <w:rPr>
          <w:rFonts w:ascii="Arial" w:hAnsi="Arial" w:cs="Arial"/>
          <w:b/>
          <w:sz w:val="22"/>
          <w:szCs w:val="22"/>
        </w:rPr>
        <w:t xml:space="preserve">Abog. María Dolores Fritz Sierra </w:t>
      </w:r>
    </w:p>
    <w:p w14:paraId="68224C13" w14:textId="77777777" w:rsidR="006B3791" w:rsidRPr="00B82853" w:rsidRDefault="006B3791" w:rsidP="006B3791">
      <w:pPr>
        <w:ind w:right="50"/>
        <w:jc w:val="both"/>
        <w:rPr>
          <w:rFonts w:ascii="Arial" w:hAnsi="Arial" w:cs="Arial"/>
          <w:b/>
          <w:sz w:val="22"/>
          <w:szCs w:val="22"/>
        </w:rPr>
      </w:pPr>
      <w:r w:rsidRPr="00780C22">
        <w:rPr>
          <w:rFonts w:ascii="Arial" w:hAnsi="Arial" w:cs="Arial"/>
          <w:b/>
          <w:sz w:val="22"/>
          <w:szCs w:val="22"/>
        </w:rPr>
        <w:t>Secretaria general de Gobierno</w:t>
      </w:r>
      <w:bookmarkEnd w:id="0"/>
    </w:p>
    <w:p w14:paraId="358C4D75" w14:textId="77777777" w:rsidR="006B3791" w:rsidRDefault="006B3791" w:rsidP="00F50DE6">
      <w:pPr>
        <w:jc w:val="center"/>
        <w:rPr>
          <w:rFonts w:ascii="Arial" w:hAnsi="Arial" w:cs="Arial"/>
          <w:b/>
          <w:sz w:val="20"/>
          <w:szCs w:val="20"/>
        </w:rPr>
      </w:pPr>
    </w:p>
    <w:p w14:paraId="57EA0179" w14:textId="3C1966DF" w:rsidR="00F50DE6" w:rsidRPr="00D76755" w:rsidRDefault="00E273AD" w:rsidP="00F50DE6">
      <w:pPr>
        <w:jc w:val="center"/>
        <w:rPr>
          <w:rFonts w:ascii="Arial" w:hAnsi="Arial" w:cs="Arial"/>
          <w:b/>
          <w:lang w:val="pt-BR"/>
        </w:rPr>
      </w:pPr>
      <w:r w:rsidRPr="00E273AD">
        <w:rPr>
          <w:rFonts w:ascii="Arial" w:hAnsi="Arial" w:cs="Arial"/>
          <w:b/>
          <w:sz w:val="20"/>
          <w:szCs w:val="20"/>
        </w:rPr>
        <w:br w:type="column"/>
      </w:r>
      <w:r w:rsidR="00F50DE6" w:rsidRPr="00D76755">
        <w:rPr>
          <w:rFonts w:ascii="Arial" w:hAnsi="Arial" w:cs="Arial"/>
          <w:b/>
          <w:lang w:val="pt-BR"/>
        </w:rPr>
        <w:lastRenderedPageBreak/>
        <w:t>APÉNDICE</w:t>
      </w:r>
    </w:p>
    <w:p w14:paraId="474762B0" w14:textId="77777777" w:rsidR="00F50DE6" w:rsidRPr="00D76755" w:rsidRDefault="00F50DE6" w:rsidP="00F50DE6">
      <w:pPr>
        <w:jc w:val="center"/>
        <w:rPr>
          <w:rFonts w:ascii="Arial" w:hAnsi="Arial" w:cs="Arial"/>
          <w:b/>
          <w:lang w:val="pt-BR"/>
        </w:rPr>
      </w:pPr>
    </w:p>
    <w:p w14:paraId="18A1CAB7" w14:textId="77777777" w:rsidR="00F50DE6" w:rsidRPr="00D76755" w:rsidRDefault="00F50DE6" w:rsidP="00F50DE6">
      <w:pPr>
        <w:jc w:val="both"/>
        <w:rPr>
          <w:rFonts w:ascii="Arial" w:hAnsi="Arial" w:cs="Arial"/>
          <w:b/>
        </w:rPr>
      </w:pPr>
      <w:r w:rsidRPr="00D76755">
        <w:rPr>
          <w:rFonts w:ascii="Arial" w:hAnsi="Arial" w:cs="Arial"/>
          <w:b/>
        </w:rPr>
        <w:t xml:space="preserve">Listado de los decretos que derogaron, adicionaron o reformaron diversos artículos de la </w:t>
      </w:r>
      <w:r>
        <w:rPr>
          <w:rFonts w:ascii="Arial" w:hAnsi="Arial" w:cs="Arial"/>
          <w:b/>
        </w:rPr>
        <w:t>Ley del Sistema Estatal Anticorrupción de Yucatán</w:t>
      </w:r>
      <w:r w:rsidRPr="00D76755">
        <w:rPr>
          <w:rFonts w:ascii="Arial" w:hAnsi="Arial" w:cs="Arial"/>
          <w:b/>
        </w:rPr>
        <w:t>.</w:t>
      </w:r>
    </w:p>
    <w:p w14:paraId="11EA7A9E" w14:textId="77777777" w:rsidR="00F50DE6" w:rsidRPr="00D76755" w:rsidRDefault="00F50DE6" w:rsidP="00F50DE6">
      <w:pPr>
        <w:jc w:val="both"/>
        <w:rPr>
          <w:rFonts w:ascii="Arial" w:hAnsi="Arial"/>
        </w:rPr>
      </w:pPr>
    </w:p>
    <w:p w14:paraId="6B6EB259" w14:textId="77777777" w:rsidR="00F50DE6" w:rsidRPr="00D76755" w:rsidRDefault="00F50DE6" w:rsidP="00F50DE6">
      <w:pPr>
        <w:spacing w:line="360" w:lineRule="auto"/>
        <w:jc w:val="center"/>
        <w:rPr>
          <w:rFonts w:ascii="Arial" w:hAnsi="Arial"/>
          <w:b/>
        </w:rPr>
      </w:pPr>
      <w:r w:rsidRPr="00D76755">
        <w:rPr>
          <w:rFonts w:ascii="Arial" w:hAnsi="Arial"/>
          <w:b/>
        </w:rPr>
        <w:t>REFORMAS POR DECRETO</w:t>
      </w: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14"/>
        <w:gridCol w:w="1585"/>
        <w:gridCol w:w="2305"/>
      </w:tblGrid>
      <w:tr w:rsidR="00F50DE6" w:rsidRPr="00B50A41" w14:paraId="32681669" w14:textId="77777777" w:rsidTr="00C05831">
        <w:trPr>
          <w:tblHeader/>
          <w:jc w:val="center"/>
        </w:trPr>
        <w:tc>
          <w:tcPr>
            <w:tcW w:w="2408" w:type="pct"/>
            <w:shd w:val="pct12" w:color="auto" w:fill="auto"/>
          </w:tcPr>
          <w:p w14:paraId="10BCEDF5" w14:textId="77777777" w:rsidR="00F50DE6" w:rsidRPr="00B50A41" w:rsidRDefault="00F50DE6" w:rsidP="00C05831">
            <w:pPr>
              <w:spacing w:line="-312" w:lineRule="auto"/>
              <w:jc w:val="center"/>
              <w:rPr>
                <w:rFonts w:ascii="Arial" w:hAnsi="Arial" w:cs="Arial"/>
                <w:b/>
                <w:sz w:val="22"/>
                <w:szCs w:val="22"/>
              </w:rPr>
            </w:pPr>
          </w:p>
          <w:p w14:paraId="3B017997" w14:textId="77777777" w:rsidR="00F50DE6" w:rsidRPr="00B50A41" w:rsidRDefault="00F50DE6" w:rsidP="00C05831">
            <w:pPr>
              <w:spacing w:line="-312" w:lineRule="auto"/>
              <w:jc w:val="center"/>
              <w:rPr>
                <w:rFonts w:ascii="Arial" w:hAnsi="Arial" w:cs="Arial"/>
                <w:b/>
                <w:sz w:val="22"/>
                <w:szCs w:val="22"/>
              </w:rPr>
            </w:pPr>
            <w:r w:rsidRPr="00B50A41">
              <w:rPr>
                <w:rFonts w:ascii="Arial" w:hAnsi="Arial" w:cs="Arial"/>
                <w:b/>
                <w:sz w:val="22"/>
                <w:szCs w:val="22"/>
              </w:rPr>
              <w:t>REFORMAS</w:t>
            </w:r>
          </w:p>
        </w:tc>
        <w:tc>
          <w:tcPr>
            <w:tcW w:w="1056" w:type="pct"/>
            <w:shd w:val="pct12" w:color="auto" w:fill="auto"/>
          </w:tcPr>
          <w:p w14:paraId="42A2686D" w14:textId="77777777" w:rsidR="00F50DE6" w:rsidRPr="00B50A41" w:rsidRDefault="00F50DE6" w:rsidP="00C05831">
            <w:pPr>
              <w:spacing w:line="-312" w:lineRule="auto"/>
              <w:jc w:val="center"/>
              <w:rPr>
                <w:rFonts w:ascii="Arial" w:hAnsi="Arial" w:cs="Arial"/>
                <w:b/>
                <w:sz w:val="22"/>
                <w:szCs w:val="22"/>
              </w:rPr>
            </w:pPr>
          </w:p>
          <w:p w14:paraId="6B8CFDE1" w14:textId="77777777" w:rsidR="00F50DE6" w:rsidRPr="00B50A41" w:rsidRDefault="00F50DE6" w:rsidP="00C05831">
            <w:pPr>
              <w:spacing w:line="-312" w:lineRule="auto"/>
              <w:jc w:val="center"/>
              <w:rPr>
                <w:rFonts w:ascii="Arial" w:hAnsi="Arial" w:cs="Arial"/>
                <w:b/>
                <w:sz w:val="22"/>
                <w:szCs w:val="22"/>
              </w:rPr>
            </w:pPr>
            <w:r w:rsidRPr="00B50A41">
              <w:rPr>
                <w:rFonts w:ascii="Arial" w:hAnsi="Arial" w:cs="Arial"/>
                <w:b/>
                <w:sz w:val="22"/>
                <w:szCs w:val="22"/>
              </w:rPr>
              <w:t>DECRETO</w:t>
            </w:r>
          </w:p>
        </w:tc>
        <w:tc>
          <w:tcPr>
            <w:tcW w:w="1536" w:type="pct"/>
            <w:shd w:val="pct12" w:color="auto" w:fill="auto"/>
          </w:tcPr>
          <w:p w14:paraId="1AF48A3D" w14:textId="77777777" w:rsidR="00F50DE6" w:rsidRPr="00B50A41" w:rsidRDefault="00F50DE6" w:rsidP="00C05831">
            <w:pPr>
              <w:spacing w:line="-312" w:lineRule="auto"/>
              <w:jc w:val="center"/>
              <w:rPr>
                <w:rFonts w:ascii="Arial" w:hAnsi="Arial" w:cs="Arial"/>
                <w:b/>
                <w:sz w:val="22"/>
                <w:szCs w:val="22"/>
              </w:rPr>
            </w:pPr>
            <w:r w:rsidRPr="00B50A41">
              <w:rPr>
                <w:rFonts w:ascii="Arial" w:hAnsi="Arial" w:cs="Arial"/>
                <w:b/>
                <w:sz w:val="22"/>
                <w:szCs w:val="22"/>
              </w:rPr>
              <w:t>FECHA DE PUBLICACIÓN EN EL DIARIO OFICIAL DEL GOBIERNO DEL ESTADO</w:t>
            </w:r>
          </w:p>
        </w:tc>
      </w:tr>
      <w:tr w:rsidR="00F50DE6" w:rsidRPr="00D76755" w14:paraId="479E147A" w14:textId="77777777" w:rsidTr="00C05831">
        <w:trPr>
          <w:jc w:val="center"/>
        </w:trPr>
        <w:tc>
          <w:tcPr>
            <w:tcW w:w="2408" w:type="pct"/>
          </w:tcPr>
          <w:p w14:paraId="5E308239" w14:textId="77777777" w:rsidR="00F50DE6" w:rsidRPr="00D76755" w:rsidRDefault="00F50DE6" w:rsidP="00F50DE6">
            <w:pPr>
              <w:spacing w:line="-312" w:lineRule="auto"/>
              <w:jc w:val="both"/>
              <w:rPr>
                <w:rFonts w:ascii="Arial" w:hAnsi="Arial" w:cs="Arial"/>
                <w:sz w:val="20"/>
                <w:szCs w:val="20"/>
              </w:rPr>
            </w:pPr>
            <w:r w:rsidRPr="00D76755">
              <w:rPr>
                <w:rFonts w:ascii="Arial" w:hAnsi="Arial" w:cs="Arial"/>
                <w:sz w:val="20"/>
                <w:szCs w:val="20"/>
              </w:rPr>
              <w:t xml:space="preserve">Ley </w:t>
            </w:r>
            <w:r>
              <w:rPr>
                <w:rFonts w:ascii="Arial" w:hAnsi="Arial" w:cs="Arial"/>
                <w:sz w:val="20"/>
                <w:szCs w:val="20"/>
              </w:rPr>
              <w:t>del Sistema Estatal Anticorrupción de Yucatán.</w:t>
            </w:r>
          </w:p>
        </w:tc>
        <w:tc>
          <w:tcPr>
            <w:tcW w:w="1056" w:type="pct"/>
          </w:tcPr>
          <w:p w14:paraId="0600BADF" w14:textId="77777777" w:rsidR="00F50DE6" w:rsidRPr="00D76755" w:rsidRDefault="00F50DE6" w:rsidP="00C05831">
            <w:pPr>
              <w:spacing w:line="-312" w:lineRule="auto"/>
              <w:jc w:val="center"/>
              <w:rPr>
                <w:rFonts w:ascii="Arial" w:hAnsi="Arial" w:cs="Arial"/>
                <w:b/>
              </w:rPr>
            </w:pPr>
          </w:p>
          <w:p w14:paraId="650DC1A5" w14:textId="77777777" w:rsidR="00F50DE6" w:rsidRPr="00D76755" w:rsidRDefault="00F50DE6" w:rsidP="00C05831">
            <w:pPr>
              <w:spacing w:line="-312" w:lineRule="auto"/>
              <w:jc w:val="center"/>
              <w:rPr>
                <w:rFonts w:ascii="Arial" w:hAnsi="Arial" w:cs="Arial"/>
                <w:b/>
              </w:rPr>
            </w:pPr>
            <w:r>
              <w:rPr>
                <w:rFonts w:ascii="Arial" w:hAnsi="Arial" w:cs="Arial"/>
                <w:b/>
              </w:rPr>
              <w:t>505</w:t>
            </w:r>
          </w:p>
        </w:tc>
        <w:tc>
          <w:tcPr>
            <w:tcW w:w="1536" w:type="pct"/>
          </w:tcPr>
          <w:p w14:paraId="5BCABF77" w14:textId="77777777" w:rsidR="00F50DE6" w:rsidRPr="00D76755" w:rsidRDefault="00F50DE6" w:rsidP="00C05831">
            <w:pPr>
              <w:spacing w:line="-312" w:lineRule="auto"/>
              <w:jc w:val="both"/>
              <w:rPr>
                <w:rFonts w:ascii="Arial" w:hAnsi="Arial" w:cs="Arial"/>
                <w:b/>
              </w:rPr>
            </w:pPr>
          </w:p>
          <w:p w14:paraId="0C2020FC" w14:textId="77777777" w:rsidR="00F50DE6" w:rsidRPr="00D76755" w:rsidRDefault="00F50DE6" w:rsidP="00F50DE6">
            <w:pPr>
              <w:spacing w:line="-312" w:lineRule="auto"/>
              <w:jc w:val="both"/>
              <w:rPr>
                <w:rFonts w:ascii="Arial" w:hAnsi="Arial" w:cs="Arial"/>
                <w:b/>
              </w:rPr>
            </w:pPr>
            <w:r>
              <w:rPr>
                <w:rFonts w:ascii="Arial" w:hAnsi="Arial" w:cs="Arial"/>
                <w:b/>
              </w:rPr>
              <w:t>Julio</w:t>
            </w:r>
            <w:r w:rsidRPr="00D76755">
              <w:rPr>
                <w:rFonts w:ascii="Arial" w:hAnsi="Arial" w:cs="Arial"/>
                <w:b/>
              </w:rPr>
              <w:t xml:space="preserve"> </w:t>
            </w:r>
            <w:r>
              <w:rPr>
                <w:rFonts w:ascii="Arial" w:hAnsi="Arial" w:cs="Arial"/>
                <w:b/>
              </w:rPr>
              <w:t>18</w:t>
            </w:r>
            <w:r w:rsidRPr="00D76755">
              <w:rPr>
                <w:rFonts w:ascii="Arial" w:hAnsi="Arial" w:cs="Arial"/>
                <w:b/>
              </w:rPr>
              <w:t xml:space="preserve"> de 20</w:t>
            </w:r>
            <w:r>
              <w:rPr>
                <w:rFonts w:ascii="Arial" w:hAnsi="Arial" w:cs="Arial"/>
                <w:b/>
              </w:rPr>
              <w:t>17</w:t>
            </w:r>
          </w:p>
        </w:tc>
      </w:tr>
      <w:tr w:rsidR="00F50DE6" w:rsidRPr="00D76755" w14:paraId="5EE1765C" w14:textId="77777777" w:rsidTr="00C05831">
        <w:trPr>
          <w:jc w:val="center"/>
        </w:trPr>
        <w:tc>
          <w:tcPr>
            <w:tcW w:w="2408" w:type="pct"/>
          </w:tcPr>
          <w:p w14:paraId="16845740" w14:textId="77777777" w:rsidR="00F50DE6" w:rsidRPr="00F50DE6" w:rsidRDefault="00F50DE6" w:rsidP="00F50DE6">
            <w:pPr>
              <w:jc w:val="both"/>
              <w:rPr>
                <w:rFonts w:ascii="Arial" w:hAnsi="Arial" w:cs="Arial"/>
                <w:sz w:val="20"/>
                <w:szCs w:val="20"/>
              </w:rPr>
            </w:pPr>
            <w:r w:rsidRPr="00F50DE6">
              <w:rPr>
                <w:rFonts w:ascii="Arial" w:hAnsi="Arial" w:cs="Arial"/>
                <w:bCs/>
                <w:sz w:val="20"/>
                <w:szCs w:val="20"/>
              </w:rPr>
              <w:t>Se reforma el artículo tercero transitorio de</w:t>
            </w:r>
            <w:r w:rsidR="009703CD">
              <w:rPr>
                <w:rFonts w:ascii="Arial" w:hAnsi="Arial" w:cs="Arial"/>
                <w:bCs/>
                <w:sz w:val="20"/>
                <w:szCs w:val="20"/>
              </w:rPr>
              <w:t>l Decreto 505/2017 por el que se expide</w:t>
            </w:r>
            <w:r w:rsidRPr="00F50DE6">
              <w:rPr>
                <w:rFonts w:ascii="Arial" w:hAnsi="Arial" w:cs="Arial"/>
                <w:bCs/>
                <w:sz w:val="20"/>
                <w:szCs w:val="20"/>
              </w:rPr>
              <w:t xml:space="preserve"> la Ley del Sistema Estatal Anticorrupción </w:t>
            </w:r>
            <w:r w:rsidRPr="00F50DE6">
              <w:rPr>
                <w:rFonts w:ascii="Arial" w:hAnsi="Arial" w:cs="Arial"/>
                <w:sz w:val="20"/>
                <w:szCs w:val="20"/>
              </w:rPr>
              <w:t>de Yucatán</w:t>
            </w:r>
            <w:r>
              <w:rPr>
                <w:rFonts w:ascii="Arial" w:hAnsi="Arial" w:cs="Arial"/>
                <w:sz w:val="20"/>
                <w:szCs w:val="20"/>
              </w:rPr>
              <w:t>.</w:t>
            </w:r>
          </w:p>
        </w:tc>
        <w:tc>
          <w:tcPr>
            <w:tcW w:w="1056" w:type="pct"/>
          </w:tcPr>
          <w:p w14:paraId="6E13FE4D" w14:textId="77777777" w:rsidR="00F50DE6" w:rsidRDefault="00F50DE6" w:rsidP="00C05831">
            <w:pPr>
              <w:spacing w:line="-312" w:lineRule="auto"/>
              <w:jc w:val="center"/>
              <w:rPr>
                <w:rFonts w:ascii="Arial" w:hAnsi="Arial" w:cs="Arial"/>
                <w:b/>
              </w:rPr>
            </w:pPr>
          </w:p>
          <w:p w14:paraId="100FB7D4" w14:textId="77777777" w:rsidR="00F50DE6" w:rsidRPr="00D76755" w:rsidRDefault="00F50DE6" w:rsidP="00C05831">
            <w:pPr>
              <w:spacing w:line="-312" w:lineRule="auto"/>
              <w:jc w:val="center"/>
              <w:rPr>
                <w:rFonts w:ascii="Arial" w:hAnsi="Arial" w:cs="Arial"/>
                <w:b/>
              </w:rPr>
            </w:pPr>
            <w:r>
              <w:rPr>
                <w:rFonts w:ascii="Arial" w:hAnsi="Arial" w:cs="Arial"/>
                <w:b/>
              </w:rPr>
              <w:t>539</w:t>
            </w:r>
          </w:p>
        </w:tc>
        <w:tc>
          <w:tcPr>
            <w:tcW w:w="1536" w:type="pct"/>
          </w:tcPr>
          <w:p w14:paraId="460BEA33" w14:textId="77777777" w:rsidR="00F50DE6" w:rsidRDefault="00F50DE6" w:rsidP="00C05831">
            <w:pPr>
              <w:spacing w:line="-312" w:lineRule="auto"/>
              <w:jc w:val="both"/>
              <w:rPr>
                <w:rFonts w:ascii="Arial" w:hAnsi="Arial" w:cs="Arial"/>
                <w:b/>
              </w:rPr>
            </w:pPr>
          </w:p>
          <w:p w14:paraId="52248A7B" w14:textId="77777777" w:rsidR="00F50DE6" w:rsidRPr="00D76755" w:rsidRDefault="00F50DE6" w:rsidP="00C05831">
            <w:pPr>
              <w:spacing w:line="-312" w:lineRule="auto"/>
              <w:jc w:val="both"/>
              <w:rPr>
                <w:rFonts w:ascii="Arial" w:hAnsi="Arial" w:cs="Arial"/>
                <w:b/>
              </w:rPr>
            </w:pPr>
            <w:r>
              <w:rPr>
                <w:rFonts w:ascii="Arial" w:hAnsi="Arial" w:cs="Arial"/>
                <w:b/>
              </w:rPr>
              <w:t>Octubre 31 de 2017</w:t>
            </w:r>
          </w:p>
        </w:tc>
      </w:tr>
      <w:tr w:rsidR="00E273AD" w:rsidRPr="00D76755" w14:paraId="4E6BAEFB" w14:textId="77777777" w:rsidTr="00C05831">
        <w:trPr>
          <w:jc w:val="center"/>
        </w:trPr>
        <w:tc>
          <w:tcPr>
            <w:tcW w:w="2408" w:type="pct"/>
          </w:tcPr>
          <w:p w14:paraId="67E578CF" w14:textId="51C9838A" w:rsidR="00E273AD" w:rsidRPr="00F50DE6" w:rsidRDefault="00E273AD" w:rsidP="006B3791">
            <w:pPr>
              <w:jc w:val="both"/>
              <w:rPr>
                <w:rFonts w:ascii="Arial" w:hAnsi="Arial" w:cs="Arial"/>
                <w:bCs/>
                <w:sz w:val="20"/>
                <w:szCs w:val="20"/>
              </w:rPr>
            </w:pPr>
            <w:r w:rsidRPr="00E273AD">
              <w:rPr>
                <w:rFonts w:ascii="Arial" w:hAnsi="Arial" w:cs="Arial"/>
                <w:bCs/>
                <w:sz w:val="20"/>
                <w:szCs w:val="20"/>
              </w:rPr>
              <w:t>Se reforman los incisos a), b), c), d) y e) del artículo tercero transitorio, y se adiciona un artículo transitorio séptimo, ambos del Decreto 505/2017 por el que se expide la Ley del Sistema Estatal Anticorrupción de Yucatán</w:t>
            </w:r>
            <w:r>
              <w:rPr>
                <w:rFonts w:ascii="Arial" w:hAnsi="Arial" w:cs="Arial"/>
                <w:bCs/>
                <w:sz w:val="20"/>
                <w:szCs w:val="20"/>
              </w:rPr>
              <w:t>.</w:t>
            </w:r>
          </w:p>
        </w:tc>
        <w:tc>
          <w:tcPr>
            <w:tcW w:w="1056" w:type="pct"/>
          </w:tcPr>
          <w:p w14:paraId="69588041" w14:textId="77777777" w:rsidR="00E273AD" w:rsidRDefault="00E273AD" w:rsidP="00C05831">
            <w:pPr>
              <w:spacing w:line="-312" w:lineRule="auto"/>
              <w:jc w:val="center"/>
              <w:rPr>
                <w:rFonts w:ascii="Arial" w:hAnsi="Arial" w:cs="Arial"/>
                <w:b/>
              </w:rPr>
            </w:pPr>
          </w:p>
          <w:p w14:paraId="5A774647" w14:textId="77777777" w:rsidR="00E273AD" w:rsidRDefault="00E273AD" w:rsidP="00C05831">
            <w:pPr>
              <w:spacing w:line="-312" w:lineRule="auto"/>
              <w:jc w:val="center"/>
              <w:rPr>
                <w:rFonts w:ascii="Arial" w:hAnsi="Arial" w:cs="Arial"/>
                <w:b/>
              </w:rPr>
            </w:pPr>
          </w:p>
          <w:p w14:paraId="2CCFE7BD" w14:textId="77777777" w:rsidR="00E273AD" w:rsidRDefault="00E273AD" w:rsidP="00C05831">
            <w:pPr>
              <w:spacing w:line="-312" w:lineRule="auto"/>
              <w:jc w:val="center"/>
              <w:rPr>
                <w:rFonts w:ascii="Arial" w:hAnsi="Arial" w:cs="Arial"/>
                <w:b/>
              </w:rPr>
            </w:pPr>
          </w:p>
          <w:p w14:paraId="3EFA1540" w14:textId="77777777" w:rsidR="00E273AD" w:rsidRDefault="00E273AD" w:rsidP="00C05831">
            <w:pPr>
              <w:spacing w:line="-312" w:lineRule="auto"/>
              <w:jc w:val="center"/>
              <w:rPr>
                <w:rFonts w:ascii="Arial" w:hAnsi="Arial" w:cs="Arial"/>
                <w:b/>
              </w:rPr>
            </w:pPr>
            <w:r>
              <w:rPr>
                <w:rFonts w:ascii="Arial" w:hAnsi="Arial" w:cs="Arial"/>
                <w:b/>
              </w:rPr>
              <w:t>596</w:t>
            </w:r>
          </w:p>
        </w:tc>
        <w:tc>
          <w:tcPr>
            <w:tcW w:w="1536" w:type="pct"/>
          </w:tcPr>
          <w:p w14:paraId="1B0E1F0E" w14:textId="77777777" w:rsidR="00E273AD" w:rsidRDefault="00E273AD" w:rsidP="00C05831">
            <w:pPr>
              <w:spacing w:line="-312" w:lineRule="auto"/>
              <w:jc w:val="both"/>
              <w:rPr>
                <w:rFonts w:ascii="Arial" w:hAnsi="Arial" w:cs="Arial"/>
                <w:b/>
              </w:rPr>
            </w:pPr>
          </w:p>
          <w:p w14:paraId="07CA17A8" w14:textId="77777777" w:rsidR="00E273AD" w:rsidRDefault="00E273AD" w:rsidP="00C05831">
            <w:pPr>
              <w:spacing w:line="-312" w:lineRule="auto"/>
              <w:jc w:val="both"/>
              <w:rPr>
                <w:rFonts w:ascii="Arial" w:hAnsi="Arial" w:cs="Arial"/>
                <w:b/>
              </w:rPr>
            </w:pPr>
          </w:p>
          <w:p w14:paraId="131CC122" w14:textId="77777777" w:rsidR="00E273AD" w:rsidRDefault="00E273AD" w:rsidP="00C05831">
            <w:pPr>
              <w:spacing w:line="-312" w:lineRule="auto"/>
              <w:jc w:val="both"/>
              <w:rPr>
                <w:rFonts w:ascii="Arial" w:hAnsi="Arial" w:cs="Arial"/>
                <w:b/>
              </w:rPr>
            </w:pPr>
          </w:p>
          <w:p w14:paraId="5129DF63" w14:textId="77777777" w:rsidR="00E273AD" w:rsidRDefault="00E273AD" w:rsidP="00C05831">
            <w:pPr>
              <w:spacing w:line="-312" w:lineRule="auto"/>
              <w:jc w:val="both"/>
              <w:rPr>
                <w:rFonts w:ascii="Arial" w:hAnsi="Arial" w:cs="Arial"/>
                <w:b/>
              </w:rPr>
            </w:pPr>
            <w:r>
              <w:rPr>
                <w:rFonts w:ascii="Arial" w:hAnsi="Arial" w:cs="Arial"/>
                <w:b/>
              </w:rPr>
              <w:t>Marzo 08 de 2018</w:t>
            </w:r>
          </w:p>
        </w:tc>
      </w:tr>
      <w:tr w:rsidR="006B3791" w:rsidRPr="006B3791" w14:paraId="0A6CA5CD" w14:textId="77777777" w:rsidTr="00C05831">
        <w:trPr>
          <w:jc w:val="center"/>
        </w:trPr>
        <w:tc>
          <w:tcPr>
            <w:tcW w:w="2408" w:type="pct"/>
          </w:tcPr>
          <w:p w14:paraId="3C03BBC4" w14:textId="05214FB1" w:rsidR="006B3791" w:rsidRPr="006B3791" w:rsidRDefault="006B3791" w:rsidP="00E273AD">
            <w:pPr>
              <w:jc w:val="both"/>
              <w:rPr>
                <w:rFonts w:ascii="Arial" w:hAnsi="Arial" w:cs="Arial"/>
                <w:bCs/>
                <w:sz w:val="22"/>
                <w:szCs w:val="22"/>
              </w:rPr>
            </w:pPr>
            <w:r w:rsidRPr="006B3791">
              <w:rPr>
                <w:rFonts w:ascii="Arial" w:hAnsi="Arial" w:cs="Arial"/>
                <w:sz w:val="22"/>
                <w:szCs w:val="22"/>
              </w:rPr>
              <w:t>Se reforma la fracción IV del artículo 12 de la Ley del Sistema Estatal Anticorrupción de Yucatán</w:t>
            </w:r>
          </w:p>
        </w:tc>
        <w:tc>
          <w:tcPr>
            <w:tcW w:w="1056" w:type="pct"/>
          </w:tcPr>
          <w:p w14:paraId="5843B805" w14:textId="77777777" w:rsidR="006B3791" w:rsidRPr="006B3791" w:rsidRDefault="006B3791" w:rsidP="00C05831">
            <w:pPr>
              <w:spacing w:line="-312" w:lineRule="auto"/>
              <w:jc w:val="center"/>
              <w:rPr>
                <w:rFonts w:ascii="Arial" w:hAnsi="Arial" w:cs="Arial"/>
                <w:b/>
                <w:sz w:val="22"/>
                <w:szCs w:val="22"/>
              </w:rPr>
            </w:pPr>
          </w:p>
          <w:p w14:paraId="76472F62" w14:textId="6EF73387" w:rsidR="006B3791" w:rsidRPr="006B3791" w:rsidRDefault="006B3791" w:rsidP="00C05831">
            <w:pPr>
              <w:spacing w:line="-312" w:lineRule="auto"/>
              <w:jc w:val="center"/>
              <w:rPr>
                <w:rFonts w:ascii="Arial" w:hAnsi="Arial" w:cs="Arial"/>
                <w:b/>
                <w:sz w:val="22"/>
                <w:szCs w:val="22"/>
              </w:rPr>
            </w:pPr>
            <w:r w:rsidRPr="006B3791">
              <w:rPr>
                <w:rFonts w:ascii="Arial" w:hAnsi="Arial" w:cs="Arial"/>
                <w:b/>
                <w:sz w:val="22"/>
                <w:szCs w:val="22"/>
              </w:rPr>
              <w:t>811</w:t>
            </w:r>
          </w:p>
        </w:tc>
        <w:tc>
          <w:tcPr>
            <w:tcW w:w="1536" w:type="pct"/>
          </w:tcPr>
          <w:p w14:paraId="10053AF4" w14:textId="77777777" w:rsidR="006B3791" w:rsidRPr="006B3791" w:rsidRDefault="006B3791" w:rsidP="00C05831">
            <w:pPr>
              <w:spacing w:line="-312" w:lineRule="auto"/>
              <w:jc w:val="both"/>
              <w:rPr>
                <w:rFonts w:ascii="Arial" w:hAnsi="Arial" w:cs="Arial"/>
                <w:b/>
                <w:sz w:val="22"/>
                <w:szCs w:val="22"/>
              </w:rPr>
            </w:pPr>
          </w:p>
          <w:p w14:paraId="23F1B2FF" w14:textId="719542C6" w:rsidR="006B3791" w:rsidRPr="006B3791" w:rsidRDefault="006B3791" w:rsidP="006B3791">
            <w:pPr>
              <w:spacing w:line="-312" w:lineRule="auto"/>
              <w:jc w:val="center"/>
              <w:rPr>
                <w:rFonts w:ascii="Arial" w:hAnsi="Arial" w:cs="Arial"/>
                <w:b/>
                <w:sz w:val="22"/>
                <w:szCs w:val="22"/>
              </w:rPr>
            </w:pPr>
            <w:r w:rsidRPr="006B3791">
              <w:rPr>
                <w:rFonts w:ascii="Arial" w:hAnsi="Arial" w:cs="Arial"/>
                <w:b/>
                <w:sz w:val="22"/>
                <w:szCs w:val="22"/>
              </w:rPr>
              <w:t>Agosto 05 de 2024</w:t>
            </w:r>
          </w:p>
        </w:tc>
      </w:tr>
    </w:tbl>
    <w:p w14:paraId="1424C11B" w14:textId="77777777" w:rsidR="007B4500" w:rsidRDefault="007B4500">
      <w:pPr>
        <w:jc w:val="both"/>
        <w:rPr>
          <w:rFonts w:ascii="Arial" w:hAnsi="Arial" w:cs="Arial"/>
          <w:b/>
          <w:sz w:val="22"/>
          <w:szCs w:val="22"/>
        </w:rPr>
      </w:pPr>
    </w:p>
    <w:p w14:paraId="37A2D95C" w14:textId="77777777" w:rsidR="006B3791" w:rsidRDefault="006B3791">
      <w:pPr>
        <w:jc w:val="both"/>
        <w:rPr>
          <w:rFonts w:ascii="Arial" w:hAnsi="Arial" w:cs="Arial"/>
          <w:b/>
          <w:sz w:val="22"/>
          <w:szCs w:val="22"/>
        </w:rPr>
      </w:pPr>
    </w:p>
    <w:p w14:paraId="3871CF3A" w14:textId="77777777" w:rsidR="006B3791" w:rsidRPr="00491F1C" w:rsidRDefault="006B3791">
      <w:pPr>
        <w:jc w:val="both"/>
        <w:rPr>
          <w:rFonts w:ascii="Arial" w:hAnsi="Arial" w:cs="Arial"/>
          <w:b/>
          <w:sz w:val="22"/>
          <w:szCs w:val="22"/>
        </w:rPr>
      </w:pPr>
    </w:p>
    <w:sectPr w:rsidR="006B3791" w:rsidRPr="00491F1C" w:rsidSect="00780AB4">
      <w:headerReference w:type="default" r:id="rId12"/>
      <w:footerReference w:type="even" r:id="rId13"/>
      <w:footerReference w:type="default" r:id="rId14"/>
      <w:pgSz w:w="12242" w:h="15842" w:code="1"/>
      <w:pgMar w:top="2694" w:right="1701" w:bottom="1418" w:left="226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57A07" w14:textId="77777777" w:rsidR="00787167" w:rsidRDefault="00787167">
      <w:r>
        <w:separator/>
      </w:r>
    </w:p>
  </w:endnote>
  <w:endnote w:type="continuationSeparator" w:id="0">
    <w:p w14:paraId="033F1DBB" w14:textId="77777777" w:rsidR="00787167" w:rsidRDefault="0078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3FDF" w14:textId="77777777" w:rsidR="00787167" w:rsidRDefault="00787167"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1AA45D2" w14:textId="77777777" w:rsidR="00787167" w:rsidRDefault="00787167"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3D4D" w14:textId="77777777" w:rsidR="00787167" w:rsidRPr="004402B4" w:rsidRDefault="00787167"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1C55BA">
      <w:rPr>
        <w:rStyle w:val="Nmerodepgina"/>
        <w:rFonts w:ascii="Arial" w:hAnsi="Arial" w:cs="Arial"/>
        <w:noProof/>
        <w:sz w:val="20"/>
        <w:szCs w:val="20"/>
      </w:rPr>
      <w:t>46</w:t>
    </w:r>
    <w:r w:rsidRPr="004402B4">
      <w:rPr>
        <w:rStyle w:val="Nmerodepgina"/>
        <w:rFonts w:ascii="Arial" w:hAnsi="Arial" w:cs="Arial"/>
        <w:sz w:val="20"/>
        <w:szCs w:val="20"/>
      </w:rPr>
      <w:fldChar w:fldCharType="end"/>
    </w:r>
  </w:p>
  <w:p w14:paraId="658DA3F6" w14:textId="77777777" w:rsidR="00787167" w:rsidRPr="00092373" w:rsidRDefault="00787167"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7330" w14:textId="77777777" w:rsidR="00787167" w:rsidRDefault="00787167">
      <w:r>
        <w:separator/>
      </w:r>
    </w:p>
  </w:footnote>
  <w:footnote w:type="continuationSeparator" w:id="0">
    <w:p w14:paraId="67016565" w14:textId="77777777" w:rsidR="00787167" w:rsidRDefault="00787167">
      <w:r>
        <w:continuationSeparator/>
      </w:r>
    </w:p>
  </w:footnote>
  <w:footnote w:id="1">
    <w:p w14:paraId="112AB85D" w14:textId="77777777" w:rsidR="00787167" w:rsidRDefault="00787167" w:rsidP="00C44DCD">
      <w:pPr>
        <w:pStyle w:val="Textonotapie"/>
        <w:jc w:val="both"/>
        <w:rPr>
          <w:rFonts w:ascii="Arial" w:hAnsi="Arial" w:cs="Arial"/>
          <w:color w:val="000000"/>
          <w:sz w:val="16"/>
          <w:szCs w:val="16"/>
          <w:shd w:val="clear" w:color="auto" w:fill="FFFFFF"/>
        </w:rPr>
      </w:pPr>
      <w:r w:rsidRPr="00C44DCD">
        <w:rPr>
          <w:rStyle w:val="Refdenotaalpie"/>
          <w:rFonts w:ascii="Arial" w:hAnsi="Arial" w:cs="Arial"/>
        </w:rPr>
        <w:footnoteRef/>
      </w:r>
      <w:r w:rsidRPr="00C44DCD">
        <w:rPr>
          <w:rFonts w:ascii="Arial" w:hAnsi="Arial" w:cs="Arial"/>
        </w:rPr>
        <w:t xml:space="preserve"> </w:t>
      </w:r>
      <w:r w:rsidRPr="00C44DCD">
        <w:rPr>
          <w:rFonts w:ascii="Arial" w:hAnsi="Arial" w:cs="Arial"/>
          <w:sz w:val="16"/>
          <w:szCs w:val="16"/>
        </w:rPr>
        <w:t xml:space="preserve">Transparencia Internacional (TI) </w:t>
      </w:r>
      <w:r w:rsidRPr="00C44DCD">
        <w:rPr>
          <w:rFonts w:ascii="Arial" w:hAnsi="Arial" w:cs="Arial"/>
          <w:color w:val="000000"/>
          <w:sz w:val="16"/>
          <w:szCs w:val="16"/>
          <w:shd w:val="clear" w:color="auto" w:fill="FFFFFF"/>
        </w:rPr>
        <w:t>organización internacional, no gubernamental, no partidista, y sin fines de lucro, dedicada a combatir la corrupción a nivel nacional e internacional. Desde su fundación en 1993, ha sido reconocida ampliamente por colocar la lucha anticorrupción en la agenda global.</w:t>
      </w:r>
    </w:p>
    <w:p w14:paraId="2EEF8394" w14:textId="77777777" w:rsidR="00787167" w:rsidRPr="00C44DCD" w:rsidRDefault="00787167" w:rsidP="00C44DCD">
      <w:pPr>
        <w:pStyle w:val="Textonotapie"/>
        <w:jc w:val="both"/>
        <w:rPr>
          <w:rFonts w:ascii="Arial" w:hAnsi="Arial" w:cs="Arial"/>
          <w:sz w:val="16"/>
          <w:szCs w:val="16"/>
          <w:lang w:val="es-MX"/>
        </w:rPr>
      </w:pPr>
    </w:p>
  </w:footnote>
  <w:footnote w:id="2">
    <w:p w14:paraId="35979CA8" w14:textId="77777777" w:rsidR="00787167" w:rsidRPr="007226E5" w:rsidRDefault="00787167" w:rsidP="00B46667">
      <w:pPr>
        <w:pStyle w:val="Textonotapie"/>
        <w:jc w:val="both"/>
        <w:rPr>
          <w:rFonts w:ascii="Arial" w:hAnsi="Arial" w:cs="Arial"/>
          <w:sz w:val="16"/>
          <w:szCs w:val="16"/>
          <w:lang w:val="es-MX"/>
        </w:rPr>
      </w:pPr>
      <w:r w:rsidRPr="007226E5">
        <w:rPr>
          <w:rStyle w:val="Refdenotaalpie"/>
          <w:rFonts w:ascii="Arial" w:hAnsi="Arial" w:cs="Arial"/>
        </w:rPr>
        <w:footnoteRef/>
      </w:r>
      <w:r w:rsidRPr="007226E5">
        <w:rPr>
          <w:rFonts w:ascii="Arial" w:hAnsi="Arial" w:cs="Arial"/>
        </w:rPr>
        <w:t xml:space="preserve"> </w:t>
      </w:r>
      <w:r w:rsidRPr="007226E5">
        <w:rPr>
          <w:rFonts w:ascii="Arial" w:hAnsi="Arial" w:cs="Arial"/>
          <w:sz w:val="16"/>
          <w:szCs w:val="16"/>
        </w:rPr>
        <w:t>Índice de Percepción de la Corrupción 2016 de Transparency International</w:t>
      </w:r>
      <w:r>
        <w:rPr>
          <w:rFonts w:ascii="Arial" w:hAnsi="Arial" w:cs="Arial"/>
          <w:sz w:val="16"/>
          <w:szCs w:val="16"/>
        </w:rPr>
        <w:t>.</w:t>
      </w:r>
      <w:r w:rsidRPr="007226E5">
        <w:rPr>
          <w:rFonts w:ascii="Arial" w:hAnsi="Arial" w:cs="Arial"/>
          <w:sz w:val="16"/>
          <w:szCs w:val="16"/>
        </w:rPr>
        <w:t xml:space="preserve"> La Puntuación del IPC correspondiente a un país o territorio indica el grado de corrupción en el sector público según la percepción de empresarios y analistas de país, entre 100 (percepción de ausencia de corrupción) y 0 (percepción de muy corrupto).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87167" w:rsidRPr="00362C9A" w14:paraId="50674319" w14:textId="77777777" w:rsidTr="00780AB4">
      <w:trPr>
        <w:cantSplit/>
        <w:trHeight w:val="329"/>
        <w:jc w:val="center"/>
      </w:trPr>
      <w:tc>
        <w:tcPr>
          <w:tcW w:w="1260" w:type="dxa"/>
          <w:vMerge w:val="restart"/>
          <w:vAlign w:val="center"/>
        </w:tcPr>
        <w:p w14:paraId="4CF2A0B5" w14:textId="77777777" w:rsidR="00787167" w:rsidRPr="00362C9A" w:rsidRDefault="00787167" w:rsidP="00780AB4">
          <w:pPr>
            <w:pStyle w:val="Encabezado"/>
            <w:rPr>
              <w:rFonts w:ascii="CG Omega" w:hAnsi="CG Omega"/>
              <w:sz w:val="17"/>
              <w:szCs w:val="17"/>
            </w:rPr>
          </w:pPr>
          <w:r w:rsidRPr="00362C9A">
            <w:rPr>
              <w:rFonts w:ascii="CG Omega" w:hAnsi="CG Omega"/>
              <w:sz w:val="17"/>
              <w:szCs w:val="17"/>
            </w:rPr>
            <w:object w:dxaOrig="1140" w:dyaOrig="1020" w14:anchorId="32804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784535672" r:id="rId2"/>
            </w:object>
          </w:r>
        </w:p>
      </w:tc>
      <w:tc>
        <w:tcPr>
          <w:tcW w:w="9000" w:type="dxa"/>
          <w:gridSpan w:val="2"/>
          <w:tcBorders>
            <w:bottom w:val="double" w:sz="4" w:space="0" w:color="auto"/>
          </w:tcBorders>
          <w:vAlign w:val="bottom"/>
        </w:tcPr>
        <w:p w14:paraId="130C0D4F" w14:textId="77777777" w:rsidR="00787167" w:rsidRPr="003A1160" w:rsidRDefault="00787167" w:rsidP="00780AB4">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DEL SISTEMA ESTATAL ANTICORRUPCIÓN DE YUCATÁN</w:t>
          </w:r>
        </w:p>
      </w:tc>
    </w:tr>
    <w:tr w:rsidR="00787167" w:rsidRPr="00362C9A" w14:paraId="0B776348" w14:textId="77777777" w:rsidTr="00780AB4">
      <w:trPr>
        <w:cantSplit/>
        <w:trHeight w:val="49"/>
        <w:jc w:val="center"/>
      </w:trPr>
      <w:tc>
        <w:tcPr>
          <w:tcW w:w="1260" w:type="dxa"/>
          <w:vMerge/>
        </w:tcPr>
        <w:p w14:paraId="24860727" w14:textId="77777777" w:rsidR="00787167" w:rsidRPr="00362C9A" w:rsidRDefault="00787167" w:rsidP="00780AB4">
          <w:pPr>
            <w:pStyle w:val="Encabezado"/>
            <w:rPr>
              <w:rFonts w:ascii="CG Omega" w:hAnsi="CG Omega"/>
              <w:sz w:val="17"/>
              <w:szCs w:val="17"/>
            </w:rPr>
          </w:pPr>
        </w:p>
      </w:tc>
      <w:tc>
        <w:tcPr>
          <w:tcW w:w="9000" w:type="dxa"/>
          <w:gridSpan w:val="2"/>
          <w:tcBorders>
            <w:top w:val="double" w:sz="4" w:space="0" w:color="auto"/>
          </w:tcBorders>
        </w:tcPr>
        <w:p w14:paraId="44CD1A51" w14:textId="77777777" w:rsidR="00787167" w:rsidRPr="00362C9A" w:rsidRDefault="00787167" w:rsidP="00780AB4">
          <w:pPr>
            <w:pStyle w:val="Encabezado"/>
            <w:ind w:left="-70"/>
            <w:jc w:val="right"/>
            <w:rPr>
              <w:rFonts w:ascii="Arial Narrow" w:hAnsi="Arial Narrow"/>
              <w:sz w:val="17"/>
              <w:szCs w:val="17"/>
            </w:rPr>
          </w:pPr>
        </w:p>
      </w:tc>
    </w:tr>
    <w:tr w:rsidR="00787167" w:rsidRPr="00511927" w14:paraId="57D2C744" w14:textId="77777777" w:rsidTr="00780AB4">
      <w:trPr>
        <w:cantSplit/>
        <w:trHeight w:val="291"/>
        <w:jc w:val="center"/>
      </w:trPr>
      <w:tc>
        <w:tcPr>
          <w:tcW w:w="1260" w:type="dxa"/>
          <w:vMerge/>
        </w:tcPr>
        <w:p w14:paraId="7E286A10" w14:textId="77777777" w:rsidR="00787167" w:rsidRPr="00362C9A" w:rsidRDefault="00787167" w:rsidP="00780AB4">
          <w:pPr>
            <w:pStyle w:val="Encabezado"/>
            <w:rPr>
              <w:rFonts w:ascii="CG Omega" w:hAnsi="CG Omega"/>
              <w:sz w:val="17"/>
              <w:szCs w:val="17"/>
            </w:rPr>
          </w:pPr>
        </w:p>
      </w:tc>
      <w:tc>
        <w:tcPr>
          <w:tcW w:w="4212" w:type="dxa"/>
        </w:tcPr>
        <w:p w14:paraId="6F79EEC1" w14:textId="77777777" w:rsidR="00787167" w:rsidRPr="00362C9A" w:rsidRDefault="00787167" w:rsidP="00780AB4">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33C96790" w14:textId="77777777" w:rsidR="00787167" w:rsidRPr="00362C9A" w:rsidRDefault="00787167" w:rsidP="00780AB4">
          <w:pPr>
            <w:pStyle w:val="Encabezado"/>
            <w:ind w:left="110"/>
            <w:rPr>
              <w:rFonts w:ascii="Arial" w:hAnsi="Arial" w:cs="Arial"/>
              <w:sz w:val="17"/>
              <w:szCs w:val="17"/>
            </w:rPr>
          </w:pPr>
          <w:r>
            <w:rPr>
              <w:rFonts w:ascii="Arial" w:hAnsi="Arial" w:cs="Arial"/>
              <w:sz w:val="17"/>
              <w:szCs w:val="17"/>
            </w:rPr>
            <w:t>Secretaría General del Poder Legislativo</w:t>
          </w:r>
        </w:p>
        <w:p w14:paraId="5096C61E" w14:textId="77777777" w:rsidR="00787167" w:rsidRPr="00362C9A" w:rsidRDefault="00787167" w:rsidP="00780AB4">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433B5FB0" w14:textId="2770E439" w:rsidR="00787167" w:rsidRPr="00AC313C" w:rsidRDefault="00787167" w:rsidP="00626A14">
          <w:pPr>
            <w:pStyle w:val="Encabezado"/>
            <w:ind w:left="-70"/>
            <w:jc w:val="right"/>
            <w:rPr>
              <w:rFonts w:ascii="Arial" w:hAnsi="Arial" w:cs="Arial"/>
              <w:iCs/>
              <w:sz w:val="17"/>
              <w:szCs w:val="17"/>
              <w:lang w:val="es-MX"/>
            </w:rPr>
          </w:pPr>
          <w:r>
            <w:rPr>
              <w:rFonts w:ascii="Arial" w:hAnsi="Arial" w:cs="Arial"/>
              <w:iCs/>
              <w:sz w:val="17"/>
              <w:szCs w:val="17"/>
              <w:lang w:val="es-MX"/>
            </w:rPr>
            <w:t xml:space="preserve">Última reforma Pub. </w:t>
          </w:r>
          <w:r w:rsidRPr="00AC313C">
            <w:rPr>
              <w:rFonts w:ascii="Arial" w:hAnsi="Arial" w:cs="Arial"/>
              <w:iCs/>
              <w:sz w:val="17"/>
              <w:szCs w:val="17"/>
            </w:rPr>
            <w:t xml:space="preserve">en el D.O. </w:t>
          </w:r>
          <w:r w:rsidR="00626A14">
            <w:rPr>
              <w:rFonts w:ascii="Arial" w:hAnsi="Arial" w:cs="Arial"/>
              <w:iCs/>
              <w:sz w:val="17"/>
              <w:szCs w:val="17"/>
              <w:lang w:val="es-MX"/>
            </w:rPr>
            <w:t>0</w:t>
          </w:r>
          <w:r w:rsidR="006B3791">
            <w:rPr>
              <w:rFonts w:ascii="Arial" w:hAnsi="Arial" w:cs="Arial"/>
              <w:iCs/>
              <w:sz w:val="17"/>
              <w:szCs w:val="17"/>
              <w:lang w:val="es-MX"/>
            </w:rPr>
            <w:t>5</w:t>
          </w:r>
          <w:r>
            <w:rPr>
              <w:rFonts w:ascii="Arial" w:hAnsi="Arial" w:cs="Arial"/>
              <w:iCs/>
              <w:sz w:val="17"/>
              <w:szCs w:val="17"/>
            </w:rPr>
            <w:t>/</w:t>
          </w:r>
          <w:r w:rsidR="006B3791">
            <w:rPr>
              <w:rFonts w:ascii="Arial" w:hAnsi="Arial" w:cs="Arial"/>
              <w:iCs/>
              <w:sz w:val="17"/>
              <w:szCs w:val="17"/>
            </w:rPr>
            <w:t>agosto</w:t>
          </w:r>
          <w:r>
            <w:rPr>
              <w:rFonts w:ascii="Arial" w:hAnsi="Arial" w:cs="Arial"/>
              <w:iCs/>
              <w:sz w:val="17"/>
              <w:szCs w:val="17"/>
            </w:rPr>
            <w:t>/</w:t>
          </w:r>
          <w:r w:rsidRPr="00AC313C">
            <w:rPr>
              <w:rFonts w:ascii="Arial" w:hAnsi="Arial" w:cs="Arial"/>
              <w:iCs/>
              <w:sz w:val="17"/>
              <w:szCs w:val="17"/>
            </w:rPr>
            <w:t>20</w:t>
          </w:r>
          <w:r w:rsidR="006B3791">
            <w:rPr>
              <w:rFonts w:ascii="Arial" w:hAnsi="Arial" w:cs="Arial"/>
              <w:iCs/>
              <w:sz w:val="17"/>
              <w:szCs w:val="17"/>
            </w:rPr>
            <w:t>24</w:t>
          </w:r>
        </w:p>
      </w:tc>
    </w:tr>
  </w:tbl>
  <w:p w14:paraId="4C335DDC" w14:textId="77777777" w:rsidR="00787167" w:rsidRDefault="00787167">
    <w:pPr>
      <w:pStyle w:val="Encabezado"/>
    </w:pPr>
    <w:r>
      <w:rPr>
        <w:noProof/>
        <w:lang w:val="es-MX" w:eastAsia="es-MX"/>
      </w:rPr>
      <mc:AlternateContent>
        <mc:Choice Requires="wps">
          <w:drawing>
            <wp:anchor distT="0" distB="0" distL="114935" distR="114935" simplePos="0" relativeHeight="251658752" behindDoc="1" locked="0" layoutInCell="1" allowOverlap="1" wp14:anchorId="7EAFE987" wp14:editId="3D9ED3A8">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BEAC2" w14:textId="77777777" w:rsidR="00787167" w:rsidRDefault="00787167"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014EBE" id="_x0000_t202" coordsize="21600,21600" o:spt="202" path="m,l,21600r21600,l21600,xe">
              <v:stroke joinstyle="miter"/>
              <v:path gradientshapeok="t" o:connecttype="rect"/>
            </v:shapetype>
            <v:shape id="Text Box 2" o:spid="_x0000_s1031"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" stroked="f">
              <v:fill opacity="0"/>
              <v:textbox style="mso-fit-shape-to-text:t" inset="0,0,0,0">
                <w:txbxContent>
                  <w:p w:rsidR="00787167" w:rsidRDefault="00787167"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9"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7"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9"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0"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2"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16cid:durableId="1777560409">
    <w:abstractNumId w:val="17"/>
  </w:num>
  <w:num w:numId="2" w16cid:durableId="8020916">
    <w:abstractNumId w:val="0"/>
  </w:num>
  <w:num w:numId="3" w16cid:durableId="1870949060">
    <w:abstractNumId w:val="31"/>
  </w:num>
  <w:num w:numId="4" w16cid:durableId="1194223172">
    <w:abstractNumId w:val="19"/>
  </w:num>
  <w:num w:numId="5" w16cid:durableId="1569614200">
    <w:abstractNumId w:val="28"/>
  </w:num>
  <w:num w:numId="6" w16cid:durableId="462503491">
    <w:abstractNumId w:val="24"/>
  </w:num>
  <w:num w:numId="7" w16cid:durableId="279262126">
    <w:abstractNumId w:val="29"/>
  </w:num>
  <w:num w:numId="8" w16cid:durableId="1790589076">
    <w:abstractNumId w:val="33"/>
  </w:num>
  <w:num w:numId="9" w16cid:durableId="2063171125">
    <w:abstractNumId w:val="10"/>
  </w:num>
  <w:num w:numId="10" w16cid:durableId="801270157">
    <w:abstractNumId w:val="8"/>
  </w:num>
  <w:num w:numId="11" w16cid:durableId="1882355771">
    <w:abstractNumId w:val="16"/>
  </w:num>
  <w:num w:numId="12" w16cid:durableId="911810959">
    <w:abstractNumId w:val="18"/>
  </w:num>
  <w:num w:numId="13" w16cid:durableId="1619333039">
    <w:abstractNumId w:val="5"/>
  </w:num>
  <w:num w:numId="14" w16cid:durableId="573786184">
    <w:abstractNumId w:val="7"/>
  </w:num>
  <w:num w:numId="15" w16cid:durableId="150755086">
    <w:abstractNumId w:val="21"/>
  </w:num>
  <w:num w:numId="16" w16cid:durableId="4409208">
    <w:abstractNumId w:val="23"/>
  </w:num>
  <w:num w:numId="17" w16cid:durableId="1794597197">
    <w:abstractNumId w:val="1"/>
  </w:num>
  <w:num w:numId="18" w16cid:durableId="930352669">
    <w:abstractNumId w:val="11"/>
  </w:num>
  <w:num w:numId="19" w16cid:durableId="1948005345">
    <w:abstractNumId w:val="26"/>
  </w:num>
  <w:num w:numId="20" w16cid:durableId="1409883808">
    <w:abstractNumId w:val="9"/>
  </w:num>
  <w:num w:numId="21" w16cid:durableId="162017277">
    <w:abstractNumId w:val="22"/>
  </w:num>
  <w:num w:numId="22" w16cid:durableId="1149783004">
    <w:abstractNumId w:val="12"/>
  </w:num>
  <w:num w:numId="23" w16cid:durableId="1440635713">
    <w:abstractNumId w:val="30"/>
  </w:num>
  <w:num w:numId="24" w16cid:durableId="42019656">
    <w:abstractNumId w:val="3"/>
  </w:num>
  <w:num w:numId="25" w16cid:durableId="759763479">
    <w:abstractNumId w:val="6"/>
  </w:num>
  <w:num w:numId="26" w16cid:durableId="623078545">
    <w:abstractNumId w:val="2"/>
  </w:num>
  <w:num w:numId="27" w16cid:durableId="1960797565">
    <w:abstractNumId w:val="25"/>
  </w:num>
  <w:num w:numId="28" w16cid:durableId="1847553600">
    <w:abstractNumId w:val="14"/>
  </w:num>
  <w:num w:numId="29" w16cid:durableId="794912317">
    <w:abstractNumId w:val="32"/>
  </w:num>
  <w:num w:numId="30" w16cid:durableId="677076321">
    <w:abstractNumId w:val="20"/>
  </w:num>
  <w:num w:numId="31" w16cid:durableId="2056613861">
    <w:abstractNumId w:val="13"/>
  </w:num>
  <w:num w:numId="32" w16cid:durableId="188959971">
    <w:abstractNumId w:val="4"/>
  </w:num>
  <w:num w:numId="33" w16cid:durableId="692222861">
    <w:abstractNumId w:val="15"/>
  </w:num>
  <w:num w:numId="34" w16cid:durableId="18273619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D76"/>
    <w:rsid w:val="00002141"/>
    <w:rsid w:val="000026E9"/>
    <w:rsid w:val="00002D16"/>
    <w:rsid w:val="00003009"/>
    <w:rsid w:val="00004EA3"/>
    <w:rsid w:val="00006059"/>
    <w:rsid w:val="000067B0"/>
    <w:rsid w:val="00006EFF"/>
    <w:rsid w:val="000070FD"/>
    <w:rsid w:val="00010424"/>
    <w:rsid w:val="00011E88"/>
    <w:rsid w:val="00012838"/>
    <w:rsid w:val="0001340B"/>
    <w:rsid w:val="000135C4"/>
    <w:rsid w:val="0001586C"/>
    <w:rsid w:val="00015D63"/>
    <w:rsid w:val="00017F1D"/>
    <w:rsid w:val="00020C6D"/>
    <w:rsid w:val="000211E7"/>
    <w:rsid w:val="00021DDA"/>
    <w:rsid w:val="00025CFA"/>
    <w:rsid w:val="00030103"/>
    <w:rsid w:val="00031B2B"/>
    <w:rsid w:val="00031B84"/>
    <w:rsid w:val="0003299E"/>
    <w:rsid w:val="00033E75"/>
    <w:rsid w:val="00036FDB"/>
    <w:rsid w:val="00040644"/>
    <w:rsid w:val="000418DA"/>
    <w:rsid w:val="000450A2"/>
    <w:rsid w:val="00046140"/>
    <w:rsid w:val="0005092B"/>
    <w:rsid w:val="00051584"/>
    <w:rsid w:val="00052129"/>
    <w:rsid w:val="000526B8"/>
    <w:rsid w:val="00052A00"/>
    <w:rsid w:val="00053230"/>
    <w:rsid w:val="000558D5"/>
    <w:rsid w:val="0005606E"/>
    <w:rsid w:val="0005619F"/>
    <w:rsid w:val="00061EE1"/>
    <w:rsid w:val="0006270F"/>
    <w:rsid w:val="0006277D"/>
    <w:rsid w:val="0006389E"/>
    <w:rsid w:val="000638EA"/>
    <w:rsid w:val="00064B26"/>
    <w:rsid w:val="00064B5C"/>
    <w:rsid w:val="00076200"/>
    <w:rsid w:val="0007754A"/>
    <w:rsid w:val="00080C05"/>
    <w:rsid w:val="0008254D"/>
    <w:rsid w:val="000830A8"/>
    <w:rsid w:val="00083115"/>
    <w:rsid w:val="00090586"/>
    <w:rsid w:val="00092373"/>
    <w:rsid w:val="0009338C"/>
    <w:rsid w:val="00095B4C"/>
    <w:rsid w:val="0009695A"/>
    <w:rsid w:val="000975B4"/>
    <w:rsid w:val="00097E9A"/>
    <w:rsid w:val="000A044C"/>
    <w:rsid w:val="000A31DA"/>
    <w:rsid w:val="000A4E20"/>
    <w:rsid w:val="000A688F"/>
    <w:rsid w:val="000A6E4D"/>
    <w:rsid w:val="000B1112"/>
    <w:rsid w:val="000B2628"/>
    <w:rsid w:val="000B3436"/>
    <w:rsid w:val="000B474D"/>
    <w:rsid w:val="000B5562"/>
    <w:rsid w:val="000C5B21"/>
    <w:rsid w:val="000C5E18"/>
    <w:rsid w:val="000D0F77"/>
    <w:rsid w:val="000D31D2"/>
    <w:rsid w:val="000D3C8E"/>
    <w:rsid w:val="000D5222"/>
    <w:rsid w:val="000D5541"/>
    <w:rsid w:val="000D63A7"/>
    <w:rsid w:val="000D7996"/>
    <w:rsid w:val="000E017D"/>
    <w:rsid w:val="000E02B5"/>
    <w:rsid w:val="000E4340"/>
    <w:rsid w:val="000E6C44"/>
    <w:rsid w:val="000F1628"/>
    <w:rsid w:val="000F21A9"/>
    <w:rsid w:val="000F21FA"/>
    <w:rsid w:val="000F42AC"/>
    <w:rsid w:val="000F6DC0"/>
    <w:rsid w:val="00100F2D"/>
    <w:rsid w:val="00103701"/>
    <w:rsid w:val="00103745"/>
    <w:rsid w:val="001046BD"/>
    <w:rsid w:val="00104F4D"/>
    <w:rsid w:val="0010549C"/>
    <w:rsid w:val="001074E8"/>
    <w:rsid w:val="00113F2A"/>
    <w:rsid w:val="00117190"/>
    <w:rsid w:val="001178EF"/>
    <w:rsid w:val="00122742"/>
    <w:rsid w:val="0012355C"/>
    <w:rsid w:val="0012576A"/>
    <w:rsid w:val="0012604E"/>
    <w:rsid w:val="00126395"/>
    <w:rsid w:val="00126420"/>
    <w:rsid w:val="0012644C"/>
    <w:rsid w:val="001265C2"/>
    <w:rsid w:val="00131258"/>
    <w:rsid w:val="00132C47"/>
    <w:rsid w:val="00132E5B"/>
    <w:rsid w:val="00133270"/>
    <w:rsid w:val="00134B15"/>
    <w:rsid w:val="00137579"/>
    <w:rsid w:val="001376D2"/>
    <w:rsid w:val="001419D4"/>
    <w:rsid w:val="001444C8"/>
    <w:rsid w:val="001475CD"/>
    <w:rsid w:val="00150542"/>
    <w:rsid w:val="001508E0"/>
    <w:rsid w:val="00151C78"/>
    <w:rsid w:val="00153407"/>
    <w:rsid w:val="00153C50"/>
    <w:rsid w:val="00154190"/>
    <w:rsid w:val="00160049"/>
    <w:rsid w:val="00160537"/>
    <w:rsid w:val="00160636"/>
    <w:rsid w:val="00162BBB"/>
    <w:rsid w:val="00165C7C"/>
    <w:rsid w:val="00165EC8"/>
    <w:rsid w:val="001709E0"/>
    <w:rsid w:val="00171589"/>
    <w:rsid w:val="001720E9"/>
    <w:rsid w:val="00172B1D"/>
    <w:rsid w:val="00172EF9"/>
    <w:rsid w:val="00174654"/>
    <w:rsid w:val="0017660E"/>
    <w:rsid w:val="00176C48"/>
    <w:rsid w:val="0018027D"/>
    <w:rsid w:val="0018108E"/>
    <w:rsid w:val="00181576"/>
    <w:rsid w:val="00182337"/>
    <w:rsid w:val="00182363"/>
    <w:rsid w:val="001838BF"/>
    <w:rsid w:val="00184C43"/>
    <w:rsid w:val="001865D3"/>
    <w:rsid w:val="00186F33"/>
    <w:rsid w:val="00187255"/>
    <w:rsid w:val="00187CA8"/>
    <w:rsid w:val="00190ECC"/>
    <w:rsid w:val="001925F7"/>
    <w:rsid w:val="001936F8"/>
    <w:rsid w:val="00193BA7"/>
    <w:rsid w:val="00193C62"/>
    <w:rsid w:val="00193DF7"/>
    <w:rsid w:val="00194929"/>
    <w:rsid w:val="0019523F"/>
    <w:rsid w:val="001A0103"/>
    <w:rsid w:val="001A0404"/>
    <w:rsid w:val="001A2F0D"/>
    <w:rsid w:val="001A3AE7"/>
    <w:rsid w:val="001A4CCD"/>
    <w:rsid w:val="001A55C4"/>
    <w:rsid w:val="001A72F4"/>
    <w:rsid w:val="001B125D"/>
    <w:rsid w:val="001B2C51"/>
    <w:rsid w:val="001B681B"/>
    <w:rsid w:val="001B7215"/>
    <w:rsid w:val="001B7514"/>
    <w:rsid w:val="001C2881"/>
    <w:rsid w:val="001C55BA"/>
    <w:rsid w:val="001D0DE1"/>
    <w:rsid w:val="001D1C24"/>
    <w:rsid w:val="001D2160"/>
    <w:rsid w:val="001D35C1"/>
    <w:rsid w:val="001D3E97"/>
    <w:rsid w:val="001D49AC"/>
    <w:rsid w:val="001D56D4"/>
    <w:rsid w:val="001D6734"/>
    <w:rsid w:val="001D6986"/>
    <w:rsid w:val="001E06FD"/>
    <w:rsid w:val="001E1FFF"/>
    <w:rsid w:val="001E201A"/>
    <w:rsid w:val="001E3A78"/>
    <w:rsid w:val="001E6CD5"/>
    <w:rsid w:val="001F10B6"/>
    <w:rsid w:val="001F3FD6"/>
    <w:rsid w:val="001F409B"/>
    <w:rsid w:val="001F4CD8"/>
    <w:rsid w:val="001F5022"/>
    <w:rsid w:val="001F5F37"/>
    <w:rsid w:val="001F75B4"/>
    <w:rsid w:val="0020434D"/>
    <w:rsid w:val="002046AA"/>
    <w:rsid w:val="00204BF4"/>
    <w:rsid w:val="00205270"/>
    <w:rsid w:val="0020589E"/>
    <w:rsid w:val="00205B52"/>
    <w:rsid w:val="002113B9"/>
    <w:rsid w:val="00215D1D"/>
    <w:rsid w:val="002163D0"/>
    <w:rsid w:val="00217CBC"/>
    <w:rsid w:val="00221E09"/>
    <w:rsid w:val="002225F0"/>
    <w:rsid w:val="00222FEF"/>
    <w:rsid w:val="0022313F"/>
    <w:rsid w:val="00225E8C"/>
    <w:rsid w:val="00230539"/>
    <w:rsid w:val="00230A8C"/>
    <w:rsid w:val="00230CB9"/>
    <w:rsid w:val="00231C33"/>
    <w:rsid w:val="0023410B"/>
    <w:rsid w:val="0023598E"/>
    <w:rsid w:val="00236B6E"/>
    <w:rsid w:val="00236D31"/>
    <w:rsid w:val="002372CD"/>
    <w:rsid w:val="00241594"/>
    <w:rsid w:val="0024276D"/>
    <w:rsid w:val="00244DB4"/>
    <w:rsid w:val="002455E9"/>
    <w:rsid w:val="002461AA"/>
    <w:rsid w:val="00246A87"/>
    <w:rsid w:val="00253E54"/>
    <w:rsid w:val="002541A5"/>
    <w:rsid w:val="00254CEF"/>
    <w:rsid w:val="002551AB"/>
    <w:rsid w:val="00255801"/>
    <w:rsid w:val="00255BF5"/>
    <w:rsid w:val="002578F1"/>
    <w:rsid w:val="00257E5D"/>
    <w:rsid w:val="0026042C"/>
    <w:rsid w:val="00260F55"/>
    <w:rsid w:val="00261AD1"/>
    <w:rsid w:val="00262519"/>
    <w:rsid w:val="002675A2"/>
    <w:rsid w:val="00270C27"/>
    <w:rsid w:val="002719B6"/>
    <w:rsid w:val="00273388"/>
    <w:rsid w:val="002743AE"/>
    <w:rsid w:val="00274664"/>
    <w:rsid w:val="002872EC"/>
    <w:rsid w:val="00287941"/>
    <w:rsid w:val="00291214"/>
    <w:rsid w:val="00293713"/>
    <w:rsid w:val="00294B11"/>
    <w:rsid w:val="00294FD1"/>
    <w:rsid w:val="002953D4"/>
    <w:rsid w:val="002956AF"/>
    <w:rsid w:val="00296282"/>
    <w:rsid w:val="00296466"/>
    <w:rsid w:val="002A1255"/>
    <w:rsid w:val="002A1955"/>
    <w:rsid w:val="002A3F94"/>
    <w:rsid w:val="002A479A"/>
    <w:rsid w:val="002A70AB"/>
    <w:rsid w:val="002B093B"/>
    <w:rsid w:val="002B25A3"/>
    <w:rsid w:val="002B269C"/>
    <w:rsid w:val="002B2B2F"/>
    <w:rsid w:val="002B4259"/>
    <w:rsid w:val="002B4D66"/>
    <w:rsid w:val="002B60D5"/>
    <w:rsid w:val="002B629F"/>
    <w:rsid w:val="002B6520"/>
    <w:rsid w:val="002C0175"/>
    <w:rsid w:val="002C1E21"/>
    <w:rsid w:val="002C22B1"/>
    <w:rsid w:val="002C59B5"/>
    <w:rsid w:val="002D073C"/>
    <w:rsid w:val="002D0B92"/>
    <w:rsid w:val="002D0EC7"/>
    <w:rsid w:val="002D225F"/>
    <w:rsid w:val="002D5309"/>
    <w:rsid w:val="002D5D09"/>
    <w:rsid w:val="002D64C6"/>
    <w:rsid w:val="002D6715"/>
    <w:rsid w:val="002D6C72"/>
    <w:rsid w:val="002D7FAB"/>
    <w:rsid w:val="002E1D5F"/>
    <w:rsid w:val="002E5752"/>
    <w:rsid w:val="002E60D7"/>
    <w:rsid w:val="002E6C5A"/>
    <w:rsid w:val="002F1EFA"/>
    <w:rsid w:val="002F32DF"/>
    <w:rsid w:val="00301F7A"/>
    <w:rsid w:val="00301FA8"/>
    <w:rsid w:val="0030217D"/>
    <w:rsid w:val="0030280E"/>
    <w:rsid w:val="00302C1E"/>
    <w:rsid w:val="00303722"/>
    <w:rsid w:val="00304582"/>
    <w:rsid w:val="003056C2"/>
    <w:rsid w:val="0030617F"/>
    <w:rsid w:val="003071E8"/>
    <w:rsid w:val="00307744"/>
    <w:rsid w:val="0031009A"/>
    <w:rsid w:val="00310B87"/>
    <w:rsid w:val="00311D65"/>
    <w:rsid w:val="003121FB"/>
    <w:rsid w:val="00312D0E"/>
    <w:rsid w:val="00314183"/>
    <w:rsid w:val="0031470E"/>
    <w:rsid w:val="0031521C"/>
    <w:rsid w:val="00315313"/>
    <w:rsid w:val="0031736E"/>
    <w:rsid w:val="00317888"/>
    <w:rsid w:val="003206A9"/>
    <w:rsid w:val="00322719"/>
    <w:rsid w:val="003233C8"/>
    <w:rsid w:val="003234C5"/>
    <w:rsid w:val="00327470"/>
    <w:rsid w:val="00330868"/>
    <w:rsid w:val="00331891"/>
    <w:rsid w:val="00336E6C"/>
    <w:rsid w:val="0033774A"/>
    <w:rsid w:val="00337CE8"/>
    <w:rsid w:val="00340592"/>
    <w:rsid w:val="00340EAE"/>
    <w:rsid w:val="0034330A"/>
    <w:rsid w:val="00343640"/>
    <w:rsid w:val="00345EE4"/>
    <w:rsid w:val="0034676A"/>
    <w:rsid w:val="00350361"/>
    <w:rsid w:val="0035075D"/>
    <w:rsid w:val="00353255"/>
    <w:rsid w:val="00355C74"/>
    <w:rsid w:val="0035674C"/>
    <w:rsid w:val="00356936"/>
    <w:rsid w:val="00357593"/>
    <w:rsid w:val="003640F5"/>
    <w:rsid w:val="00366565"/>
    <w:rsid w:val="00366751"/>
    <w:rsid w:val="00366CAB"/>
    <w:rsid w:val="00374148"/>
    <w:rsid w:val="00376315"/>
    <w:rsid w:val="003765AF"/>
    <w:rsid w:val="0038014A"/>
    <w:rsid w:val="00382A01"/>
    <w:rsid w:val="00384523"/>
    <w:rsid w:val="003845D2"/>
    <w:rsid w:val="00384CFB"/>
    <w:rsid w:val="00385266"/>
    <w:rsid w:val="0038748C"/>
    <w:rsid w:val="00391FC9"/>
    <w:rsid w:val="00393AFC"/>
    <w:rsid w:val="00394779"/>
    <w:rsid w:val="00396A0C"/>
    <w:rsid w:val="00396D17"/>
    <w:rsid w:val="003974AF"/>
    <w:rsid w:val="003A1D68"/>
    <w:rsid w:val="003A22A7"/>
    <w:rsid w:val="003A2E84"/>
    <w:rsid w:val="003A526F"/>
    <w:rsid w:val="003A5CA3"/>
    <w:rsid w:val="003A5D6F"/>
    <w:rsid w:val="003A5FD6"/>
    <w:rsid w:val="003A66BB"/>
    <w:rsid w:val="003A6A5D"/>
    <w:rsid w:val="003A6D34"/>
    <w:rsid w:val="003B21A5"/>
    <w:rsid w:val="003B2778"/>
    <w:rsid w:val="003B2BC7"/>
    <w:rsid w:val="003B2D5D"/>
    <w:rsid w:val="003B5A30"/>
    <w:rsid w:val="003B606A"/>
    <w:rsid w:val="003B67E2"/>
    <w:rsid w:val="003B6BA5"/>
    <w:rsid w:val="003B6D24"/>
    <w:rsid w:val="003B71D1"/>
    <w:rsid w:val="003C71B9"/>
    <w:rsid w:val="003D008D"/>
    <w:rsid w:val="003D0302"/>
    <w:rsid w:val="003D057A"/>
    <w:rsid w:val="003D1A9B"/>
    <w:rsid w:val="003D35CF"/>
    <w:rsid w:val="003D37D2"/>
    <w:rsid w:val="003D3876"/>
    <w:rsid w:val="003D4142"/>
    <w:rsid w:val="003D5B57"/>
    <w:rsid w:val="003D68E9"/>
    <w:rsid w:val="003D7054"/>
    <w:rsid w:val="003D79A5"/>
    <w:rsid w:val="003E1B0D"/>
    <w:rsid w:val="003E1D0D"/>
    <w:rsid w:val="003E2FC0"/>
    <w:rsid w:val="003E442C"/>
    <w:rsid w:val="003E4D8C"/>
    <w:rsid w:val="003E532B"/>
    <w:rsid w:val="003E6B9F"/>
    <w:rsid w:val="003E7FCB"/>
    <w:rsid w:val="003F003D"/>
    <w:rsid w:val="003F3CE0"/>
    <w:rsid w:val="003F43C0"/>
    <w:rsid w:val="004014E5"/>
    <w:rsid w:val="004016C4"/>
    <w:rsid w:val="00401FD3"/>
    <w:rsid w:val="00402748"/>
    <w:rsid w:val="00403BE8"/>
    <w:rsid w:val="00405300"/>
    <w:rsid w:val="00405E3F"/>
    <w:rsid w:val="0040701D"/>
    <w:rsid w:val="00407B4F"/>
    <w:rsid w:val="00412438"/>
    <w:rsid w:val="00413697"/>
    <w:rsid w:val="004139CC"/>
    <w:rsid w:val="00417D28"/>
    <w:rsid w:val="0042199A"/>
    <w:rsid w:val="00422DCD"/>
    <w:rsid w:val="004236F6"/>
    <w:rsid w:val="00423782"/>
    <w:rsid w:val="004257A8"/>
    <w:rsid w:val="00425DE5"/>
    <w:rsid w:val="004261C5"/>
    <w:rsid w:val="004302FA"/>
    <w:rsid w:val="0043066B"/>
    <w:rsid w:val="00431582"/>
    <w:rsid w:val="00433132"/>
    <w:rsid w:val="004332D3"/>
    <w:rsid w:val="004334AC"/>
    <w:rsid w:val="004344B0"/>
    <w:rsid w:val="00434535"/>
    <w:rsid w:val="004402B4"/>
    <w:rsid w:val="00442456"/>
    <w:rsid w:val="00442F4F"/>
    <w:rsid w:val="00443249"/>
    <w:rsid w:val="00445606"/>
    <w:rsid w:val="004456B3"/>
    <w:rsid w:val="004461AB"/>
    <w:rsid w:val="00446292"/>
    <w:rsid w:val="00446351"/>
    <w:rsid w:val="00447311"/>
    <w:rsid w:val="004515B4"/>
    <w:rsid w:val="0045383A"/>
    <w:rsid w:val="00453B8E"/>
    <w:rsid w:val="00454734"/>
    <w:rsid w:val="00460529"/>
    <w:rsid w:val="004605E5"/>
    <w:rsid w:val="0046194D"/>
    <w:rsid w:val="00463028"/>
    <w:rsid w:val="00463691"/>
    <w:rsid w:val="00463D60"/>
    <w:rsid w:val="00463F7C"/>
    <w:rsid w:val="00464591"/>
    <w:rsid w:val="0046520A"/>
    <w:rsid w:val="00465D0F"/>
    <w:rsid w:val="00465FD0"/>
    <w:rsid w:val="00466B4D"/>
    <w:rsid w:val="00467840"/>
    <w:rsid w:val="00472B82"/>
    <w:rsid w:val="004736A3"/>
    <w:rsid w:val="00474ADE"/>
    <w:rsid w:val="00475492"/>
    <w:rsid w:val="00475E95"/>
    <w:rsid w:val="00477BEF"/>
    <w:rsid w:val="00480888"/>
    <w:rsid w:val="00480DB1"/>
    <w:rsid w:val="00481AF3"/>
    <w:rsid w:val="00482528"/>
    <w:rsid w:val="004829E8"/>
    <w:rsid w:val="00482BAA"/>
    <w:rsid w:val="00483CD4"/>
    <w:rsid w:val="00485981"/>
    <w:rsid w:val="004868D0"/>
    <w:rsid w:val="00487B05"/>
    <w:rsid w:val="00491972"/>
    <w:rsid w:val="00491F1C"/>
    <w:rsid w:val="00492645"/>
    <w:rsid w:val="00492C5F"/>
    <w:rsid w:val="0049376C"/>
    <w:rsid w:val="00493927"/>
    <w:rsid w:val="004959FE"/>
    <w:rsid w:val="00496BBE"/>
    <w:rsid w:val="004A348D"/>
    <w:rsid w:val="004A38BC"/>
    <w:rsid w:val="004A55BF"/>
    <w:rsid w:val="004B052F"/>
    <w:rsid w:val="004B1060"/>
    <w:rsid w:val="004B1334"/>
    <w:rsid w:val="004B7559"/>
    <w:rsid w:val="004C04EB"/>
    <w:rsid w:val="004C09E2"/>
    <w:rsid w:val="004C18F8"/>
    <w:rsid w:val="004C1EF1"/>
    <w:rsid w:val="004C2536"/>
    <w:rsid w:val="004C264A"/>
    <w:rsid w:val="004C4502"/>
    <w:rsid w:val="004C4752"/>
    <w:rsid w:val="004C5917"/>
    <w:rsid w:val="004C6C45"/>
    <w:rsid w:val="004C6D51"/>
    <w:rsid w:val="004C7F97"/>
    <w:rsid w:val="004D664E"/>
    <w:rsid w:val="004E0D50"/>
    <w:rsid w:val="004E1389"/>
    <w:rsid w:val="004E1622"/>
    <w:rsid w:val="004E165A"/>
    <w:rsid w:val="004E337E"/>
    <w:rsid w:val="004E338F"/>
    <w:rsid w:val="004E5A4E"/>
    <w:rsid w:val="004E5FF7"/>
    <w:rsid w:val="004E611C"/>
    <w:rsid w:val="004F0111"/>
    <w:rsid w:val="004F0FAD"/>
    <w:rsid w:val="004F3740"/>
    <w:rsid w:val="004F3C92"/>
    <w:rsid w:val="004F473B"/>
    <w:rsid w:val="004F53D4"/>
    <w:rsid w:val="004F6370"/>
    <w:rsid w:val="004F720F"/>
    <w:rsid w:val="0050020C"/>
    <w:rsid w:val="005003DA"/>
    <w:rsid w:val="0050056B"/>
    <w:rsid w:val="0050071A"/>
    <w:rsid w:val="005029D6"/>
    <w:rsid w:val="00507E27"/>
    <w:rsid w:val="005102B2"/>
    <w:rsid w:val="00511084"/>
    <w:rsid w:val="005127BD"/>
    <w:rsid w:val="00513D7F"/>
    <w:rsid w:val="005165C7"/>
    <w:rsid w:val="00520775"/>
    <w:rsid w:val="00521D5B"/>
    <w:rsid w:val="00522634"/>
    <w:rsid w:val="00522684"/>
    <w:rsid w:val="00523783"/>
    <w:rsid w:val="00524375"/>
    <w:rsid w:val="00524629"/>
    <w:rsid w:val="00525991"/>
    <w:rsid w:val="00530AAE"/>
    <w:rsid w:val="00531279"/>
    <w:rsid w:val="00535244"/>
    <w:rsid w:val="005352EA"/>
    <w:rsid w:val="00535D91"/>
    <w:rsid w:val="00535F34"/>
    <w:rsid w:val="00536624"/>
    <w:rsid w:val="00536736"/>
    <w:rsid w:val="00537249"/>
    <w:rsid w:val="00537981"/>
    <w:rsid w:val="00537D44"/>
    <w:rsid w:val="00541E7B"/>
    <w:rsid w:val="00547AD9"/>
    <w:rsid w:val="00547B60"/>
    <w:rsid w:val="00547CF0"/>
    <w:rsid w:val="00550EBE"/>
    <w:rsid w:val="0055174C"/>
    <w:rsid w:val="00552AF9"/>
    <w:rsid w:val="005559D9"/>
    <w:rsid w:val="00557087"/>
    <w:rsid w:val="005603C8"/>
    <w:rsid w:val="00563075"/>
    <w:rsid w:val="00563DEB"/>
    <w:rsid w:val="00564F50"/>
    <w:rsid w:val="0057040B"/>
    <w:rsid w:val="00571FA0"/>
    <w:rsid w:val="005725F5"/>
    <w:rsid w:val="00572EC4"/>
    <w:rsid w:val="00573C30"/>
    <w:rsid w:val="005742E1"/>
    <w:rsid w:val="005752C1"/>
    <w:rsid w:val="00575A22"/>
    <w:rsid w:val="0058028B"/>
    <w:rsid w:val="005805F2"/>
    <w:rsid w:val="00582296"/>
    <w:rsid w:val="00584F87"/>
    <w:rsid w:val="005875FB"/>
    <w:rsid w:val="00591545"/>
    <w:rsid w:val="00591910"/>
    <w:rsid w:val="0059270E"/>
    <w:rsid w:val="0059484B"/>
    <w:rsid w:val="00595C5D"/>
    <w:rsid w:val="005A0356"/>
    <w:rsid w:val="005A2C13"/>
    <w:rsid w:val="005A3214"/>
    <w:rsid w:val="005A6898"/>
    <w:rsid w:val="005B0B83"/>
    <w:rsid w:val="005B1299"/>
    <w:rsid w:val="005B2369"/>
    <w:rsid w:val="005B4200"/>
    <w:rsid w:val="005B5ABF"/>
    <w:rsid w:val="005B6765"/>
    <w:rsid w:val="005C0383"/>
    <w:rsid w:val="005C165D"/>
    <w:rsid w:val="005C3AD6"/>
    <w:rsid w:val="005C4449"/>
    <w:rsid w:val="005C45F6"/>
    <w:rsid w:val="005C7C15"/>
    <w:rsid w:val="005C7CB6"/>
    <w:rsid w:val="005D14D7"/>
    <w:rsid w:val="005D194A"/>
    <w:rsid w:val="005D1B4E"/>
    <w:rsid w:val="005D27E4"/>
    <w:rsid w:val="005D2A74"/>
    <w:rsid w:val="005D5DFA"/>
    <w:rsid w:val="005D6EBF"/>
    <w:rsid w:val="005E090C"/>
    <w:rsid w:val="005E18AE"/>
    <w:rsid w:val="005E1D4D"/>
    <w:rsid w:val="005E21ED"/>
    <w:rsid w:val="005E7281"/>
    <w:rsid w:val="005F0DC9"/>
    <w:rsid w:val="005F0F03"/>
    <w:rsid w:val="005F2466"/>
    <w:rsid w:val="005F2F24"/>
    <w:rsid w:val="005F32C4"/>
    <w:rsid w:val="005F3D31"/>
    <w:rsid w:val="005F783F"/>
    <w:rsid w:val="005F7D4D"/>
    <w:rsid w:val="00600560"/>
    <w:rsid w:val="00603AF2"/>
    <w:rsid w:val="00604F05"/>
    <w:rsid w:val="006068DA"/>
    <w:rsid w:val="00607CC5"/>
    <w:rsid w:val="0061140E"/>
    <w:rsid w:val="00612C6C"/>
    <w:rsid w:val="006131E4"/>
    <w:rsid w:val="0061457C"/>
    <w:rsid w:val="00615BC0"/>
    <w:rsid w:val="006165D1"/>
    <w:rsid w:val="00623DF4"/>
    <w:rsid w:val="006247EA"/>
    <w:rsid w:val="00624F24"/>
    <w:rsid w:val="006256A9"/>
    <w:rsid w:val="006263E2"/>
    <w:rsid w:val="006267BB"/>
    <w:rsid w:val="00626A14"/>
    <w:rsid w:val="00626DF2"/>
    <w:rsid w:val="0063224B"/>
    <w:rsid w:val="0063779E"/>
    <w:rsid w:val="00640B52"/>
    <w:rsid w:val="00640C31"/>
    <w:rsid w:val="0064240A"/>
    <w:rsid w:val="006440D3"/>
    <w:rsid w:val="00644A61"/>
    <w:rsid w:val="00646115"/>
    <w:rsid w:val="00646131"/>
    <w:rsid w:val="00646B79"/>
    <w:rsid w:val="00646C9B"/>
    <w:rsid w:val="006472B4"/>
    <w:rsid w:val="00651AEE"/>
    <w:rsid w:val="00651B25"/>
    <w:rsid w:val="00653F5B"/>
    <w:rsid w:val="00655B39"/>
    <w:rsid w:val="00656E38"/>
    <w:rsid w:val="00661EF0"/>
    <w:rsid w:val="00664D57"/>
    <w:rsid w:val="00664DDE"/>
    <w:rsid w:val="006664C0"/>
    <w:rsid w:val="006672E1"/>
    <w:rsid w:val="0067067C"/>
    <w:rsid w:val="0067247C"/>
    <w:rsid w:val="00672CF5"/>
    <w:rsid w:val="00672FD0"/>
    <w:rsid w:val="006744BD"/>
    <w:rsid w:val="00674D05"/>
    <w:rsid w:val="00676573"/>
    <w:rsid w:val="00676B22"/>
    <w:rsid w:val="006773AD"/>
    <w:rsid w:val="00680963"/>
    <w:rsid w:val="00682104"/>
    <w:rsid w:val="00682106"/>
    <w:rsid w:val="00682C1D"/>
    <w:rsid w:val="006834A4"/>
    <w:rsid w:val="00685981"/>
    <w:rsid w:val="00685C40"/>
    <w:rsid w:val="00686B91"/>
    <w:rsid w:val="00686F5F"/>
    <w:rsid w:val="00693516"/>
    <w:rsid w:val="00694A7C"/>
    <w:rsid w:val="0069528F"/>
    <w:rsid w:val="00695CA8"/>
    <w:rsid w:val="00696152"/>
    <w:rsid w:val="00696B1D"/>
    <w:rsid w:val="006975D4"/>
    <w:rsid w:val="006A41F0"/>
    <w:rsid w:val="006A5172"/>
    <w:rsid w:val="006A5B02"/>
    <w:rsid w:val="006A6145"/>
    <w:rsid w:val="006A6197"/>
    <w:rsid w:val="006A688B"/>
    <w:rsid w:val="006B142B"/>
    <w:rsid w:val="006B1568"/>
    <w:rsid w:val="006B1EC8"/>
    <w:rsid w:val="006B2E90"/>
    <w:rsid w:val="006B3791"/>
    <w:rsid w:val="006B4513"/>
    <w:rsid w:val="006B755A"/>
    <w:rsid w:val="006C018D"/>
    <w:rsid w:val="006C2E4F"/>
    <w:rsid w:val="006C4513"/>
    <w:rsid w:val="006C6EB2"/>
    <w:rsid w:val="006D3396"/>
    <w:rsid w:val="006D4669"/>
    <w:rsid w:val="006D4D23"/>
    <w:rsid w:val="006D597D"/>
    <w:rsid w:val="006D72B2"/>
    <w:rsid w:val="006D7526"/>
    <w:rsid w:val="006E0E29"/>
    <w:rsid w:val="006E0EF7"/>
    <w:rsid w:val="006E0F62"/>
    <w:rsid w:val="006E4F27"/>
    <w:rsid w:val="006E5885"/>
    <w:rsid w:val="006E662B"/>
    <w:rsid w:val="006F00A6"/>
    <w:rsid w:val="006F13D8"/>
    <w:rsid w:val="006F1F20"/>
    <w:rsid w:val="006F2751"/>
    <w:rsid w:val="006F316E"/>
    <w:rsid w:val="006F550F"/>
    <w:rsid w:val="006F7C7F"/>
    <w:rsid w:val="00700F06"/>
    <w:rsid w:val="00701329"/>
    <w:rsid w:val="00701EA0"/>
    <w:rsid w:val="00706DA0"/>
    <w:rsid w:val="00707196"/>
    <w:rsid w:val="00710039"/>
    <w:rsid w:val="007112E5"/>
    <w:rsid w:val="007120D7"/>
    <w:rsid w:val="0071345C"/>
    <w:rsid w:val="007175E7"/>
    <w:rsid w:val="00720028"/>
    <w:rsid w:val="0072052B"/>
    <w:rsid w:val="00721EDE"/>
    <w:rsid w:val="00722066"/>
    <w:rsid w:val="007226E5"/>
    <w:rsid w:val="007236CA"/>
    <w:rsid w:val="00725955"/>
    <w:rsid w:val="00726763"/>
    <w:rsid w:val="00726BD1"/>
    <w:rsid w:val="00727658"/>
    <w:rsid w:val="00727761"/>
    <w:rsid w:val="007300A1"/>
    <w:rsid w:val="007313C7"/>
    <w:rsid w:val="00731506"/>
    <w:rsid w:val="00731E1B"/>
    <w:rsid w:val="00732A3C"/>
    <w:rsid w:val="00732E8F"/>
    <w:rsid w:val="007356CC"/>
    <w:rsid w:val="00735F70"/>
    <w:rsid w:val="00736F60"/>
    <w:rsid w:val="00737347"/>
    <w:rsid w:val="007406E0"/>
    <w:rsid w:val="007415B0"/>
    <w:rsid w:val="00741885"/>
    <w:rsid w:val="00741D23"/>
    <w:rsid w:val="00742621"/>
    <w:rsid w:val="00742CA3"/>
    <w:rsid w:val="00743BD9"/>
    <w:rsid w:val="00743C43"/>
    <w:rsid w:val="00744874"/>
    <w:rsid w:val="00744920"/>
    <w:rsid w:val="00746103"/>
    <w:rsid w:val="00747242"/>
    <w:rsid w:val="00751015"/>
    <w:rsid w:val="0075177A"/>
    <w:rsid w:val="007518F7"/>
    <w:rsid w:val="00751D7F"/>
    <w:rsid w:val="007545B7"/>
    <w:rsid w:val="00755534"/>
    <w:rsid w:val="00756397"/>
    <w:rsid w:val="00757AE7"/>
    <w:rsid w:val="007616B7"/>
    <w:rsid w:val="00763983"/>
    <w:rsid w:val="00764BE7"/>
    <w:rsid w:val="00764E0D"/>
    <w:rsid w:val="007655AB"/>
    <w:rsid w:val="00765EA2"/>
    <w:rsid w:val="00766FCC"/>
    <w:rsid w:val="0076776D"/>
    <w:rsid w:val="0077209C"/>
    <w:rsid w:val="00773411"/>
    <w:rsid w:val="00773BF8"/>
    <w:rsid w:val="007755F4"/>
    <w:rsid w:val="00777D32"/>
    <w:rsid w:val="00780221"/>
    <w:rsid w:val="00780AB4"/>
    <w:rsid w:val="00780BC4"/>
    <w:rsid w:val="0078301D"/>
    <w:rsid w:val="007849E9"/>
    <w:rsid w:val="00785D1E"/>
    <w:rsid w:val="00785E7C"/>
    <w:rsid w:val="00787167"/>
    <w:rsid w:val="00787F03"/>
    <w:rsid w:val="007920A7"/>
    <w:rsid w:val="007928F3"/>
    <w:rsid w:val="0079740F"/>
    <w:rsid w:val="00797BBA"/>
    <w:rsid w:val="007A1A21"/>
    <w:rsid w:val="007A2CFB"/>
    <w:rsid w:val="007A3E44"/>
    <w:rsid w:val="007A59D6"/>
    <w:rsid w:val="007A7EBF"/>
    <w:rsid w:val="007B0F44"/>
    <w:rsid w:val="007B2631"/>
    <w:rsid w:val="007B4500"/>
    <w:rsid w:val="007B684C"/>
    <w:rsid w:val="007B72EB"/>
    <w:rsid w:val="007B74B4"/>
    <w:rsid w:val="007B767F"/>
    <w:rsid w:val="007C5472"/>
    <w:rsid w:val="007C7816"/>
    <w:rsid w:val="007D158A"/>
    <w:rsid w:val="007D2286"/>
    <w:rsid w:val="007D454F"/>
    <w:rsid w:val="007D4C0C"/>
    <w:rsid w:val="007D4D51"/>
    <w:rsid w:val="007D74EC"/>
    <w:rsid w:val="007D7E22"/>
    <w:rsid w:val="007E19F7"/>
    <w:rsid w:val="007E2A58"/>
    <w:rsid w:val="007E2AB3"/>
    <w:rsid w:val="007E3DCC"/>
    <w:rsid w:val="007E4DD5"/>
    <w:rsid w:val="007E5C6F"/>
    <w:rsid w:val="007E5F3B"/>
    <w:rsid w:val="007E6FF7"/>
    <w:rsid w:val="007F0ED3"/>
    <w:rsid w:val="007F1E14"/>
    <w:rsid w:val="007F202B"/>
    <w:rsid w:val="007F2DCF"/>
    <w:rsid w:val="007F2E29"/>
    <w:rsid w:val="007F3C4E"/>
    <w:rsid w:val="007F529F"/>
    <w:rsid w:val="007F623F"/>
    <w:rsid w:val="007F71FB"/>
    <w:rsid w:val="00800167"/>
    <w:rsid w:val="008033A8"/>
    <w:rsid w:val="00803BE6"/>
    <w:rsid w:val="00803E2A"/>
    <w:rsid w:val="00804A5D"/>
    <w:rsid w:val="00804C93"/>
    <w:rsid w:val="008058A2"/>
    <w:rsid w:val="00805F89"/>
    <w:rsid w:val="008104EF"/>
    <w:rsid w:val="00810806"/>
    <w:rsid w:val="00810C56"/>
    <w:rsid w:val="008119D7"/>
    <w:rsid w:val="00815B55"/>
    <w:rsid w:val="00820A5B"/>
    <w:rsid w:val="008217BD"/>
    <w:rsid w:val="00821BAD"/>
    <w:rsid w:val="00824388"/>
    <w:rsid w:val="008243F7"/>
    <w:rsid w:val="00824C27"/>
    <w:rsid w:val="00824DA2"/>
    <w:rsid w:val="00826402"/>
    <w:rsid w:val="00826BB6"/>
    <w:rsid w:val="00830C63"/>
    <w:rsid w:val="00830C72"/>
    <w:rsid w:val="008314F9"/>
    <w:rsid w:val="00831EF4"/>
    <w:rsid w:val="00831F5A"/>
    <w:rsid w:val="00833674"/>
    <w:rsid w:val="00834725"/>
    <w:rsid w:val="00834DA9"/>
    <w:rsid w:val="00836EB1"/>
    <w:rsid w:val="008404C0"/>
    <w:rsid w:val="00842689"/>
    <w:rsid w:val="00842A48"/>
    <w:rsid w:val="00842BAE"/>
    <w:rsid w:val="00843FD9"/>
    <w:rsid w:val="008449D4"/>
    <w:rsid w:val="00845D54"/>
    <w:rsid w:val="00845E4A"/>
    <w:rsid w:val="0084780B"/>
    <w:rsid w:val="00851249"/>
    <w:rsid w:val="0085127A"/>
    <w:rsid w:val="0085166C"/>
    <w:rsid w:val="00851ACB"/>
    <w:rsid w:val="0085236A"/>
    <w:rsid w:val="008601EE"/>
    <w:rsid w:val="00861770"/>
    <w:rsid w:val="00861DDD"/>
    <w:rsid w:val="008626E2"/>
    <w:rsid w:val="00862C6E"/>
    <w:rsid w:val="008630DF"/>
    <w:rsid w:val="008641FF"/>
    <w:rsid w:val="00867181"/>
    <w:rsid w:val="0086773B"/>
    <w:rsid w:val="00870634"/>
    <w:rsid w:val="008749A9"/>
    <w:rsid w:val="008778C4"/>
    <w:rsid w:val="00881532"/>
    <w:rsid w:val="0088527D"/>
    <w:rsid w:val="00885EB4"/>
    <w:rsid w:val="008903BF"/>
    <w:rsid w:val="008911D3"/>
    <w:rsid w:val="00891D22"/>
    <w:rsid w:val="00893921"/>
    <w:rsid w:val="0089425D"/>
    <w:rsid w:val="00894408"/>
    <w:rsid w:val="00894B78"/>
    <w:rsid w:val="00895222"/>
    <w:rsid w:val="00895B85"/>
    <w:rsid w:val="008A75C5"/>
    <w:rsid w:val="008A79A8"/>
    <w:rsid w:val="008B028B"/>
    <w:rsid w:val="008B0342"/>
    <w:rsid w:val="008B180F"/>
    <w:rsid w:val="008B1DD1"/>
    <w:rsid w:val="008B1E1D"/>
    <w:rsid w:val="008B305B"/>
    <w:rsid w:val="008B45BC"/>
    <w:rsid w:val="008B5008"/>
    <w:rsid w:val="008B5C67"/>
    <w:rsid w:val="008B733D"/>
    <w:rsid w:val="008B7D8A"/>
    <w:rsid w:val="008C135B"/>
    <w:rsid w:val="008C2EB1"/>
    <w:rsid w:val="008C2FC9"/>
    <w:rsid w:val="008C349A"/>
    <w:rsid w:val="008C34FD"/>
    <w:rsid w:val="008C3C9C"/>
    <w:rsid w:val="008C6422"/>
    <w:rsid w:val="008C6E1E"/>
    <w:rsid w:val="008D0730"/>
    <w:rsid w:val="008D0BEF"/>
    <w:rsid w:val="008D2504"/>
    <w:rsid w:val="008D47E2"/>
    <w:rsid w:val="008D47FE"/>
    <w:rsid w:val="008D5283"/>
    <w:rsid w:val="008D661A"/>
    <w:rsid w:val="008D6A07"/>
    <w:rsid w:val="008D7461"/>
    <w:rsid w:val="008D77B2"/>
    <w:rsid w:val="008E1F0F"/>
    <w:rsid w:val="008E213B"/>
    <w:rsid w:val="008E3C1A"/>
    <w:rsid w:val="008E4B22"/>
    <w:rsid w:val="008E58A7"/>
    <w:rsid w:val="008F2984"/>
    <w:rsid w:val="008F4D41"/>
    <w:rsid w:val="008F6CCD"/>
    <w:rsid w:val="008F7F23"/>
    <w:rsid w:val="00900A62"/>
    <w:rsid w:val="009027ED"/>
    <w:rsid w:val="00902B84"/>
    <w:rsid w:val="00902EF1"/>
    <w:rsid w:val="00904797"/>
    <w:rsid w:val="00904BE2"/>
    <w:rsid w:val="00904F5E"/>
    <w:rsid w:val="0090529A"/>
    <w:rsid w:val="00910157"/>
    <w:rsid w:val="00913755"/>
    <w:rsid w:val="009147C9"/>
    <w:rsid w:val="00915BE5"/>
    <w:rsid w:val="00915E51"/>
    <w:rsid w:val="009161EA"/>
    <w:rsid w:val="0091639D"/>
    <w:rsid w:val="009171F4"/>
    <w:rsid w:val="00917E54"/>
    <w:rsid w:val="009208BB"/>
    <w:rsid w:val="00921A71"/>
    <w:rsid w:val="00922043"/>
    <w:rsid w:val="009223C7"/>
    <w:rsid w:val="00923D8D"/>
    <w:rsid w:val="0092485A"/>
    <w:rsid w:val="00925571"/>
    <w:rsid w:val="00931339"/>
    <w:rsid w:val="009318E7"/>
    <w:rsid w:val="00932134"/>
    <w:rsid w:val="00932F6F"/>
    <w:rsid w:val="00933567"/>
    <w:rsid w:val="00935682"/>
    <w:rsid w:val="00936138"/>
    <w:rsid w:val="00936AFA"/>
    <w:rsid w:val="0093715E"/>
    <w:rsid w:val="0094073D"/>
    <w:rsid w:val="00941C02"/>
    <w:rsid w:val="00942001"/>
    <w:rsid w:val="00942B12"/>
    <w:rsid w:val="00943639"/>
    <w:rsid w:val="00943CCE"/>
    <w:rsid w:val="0094532A"/>
    <w:rsid w:val="00945E15"/>
    <w:rsid w:val="00947697"/>
    <w:rsid w:val="00950C4B"/>
    <w:rsid w:val="0095145B"/>
    <w:rsid w:val="00952B87"/>
    <w:rsid w:val="00954409"/>
    <w:rsid w:val="009544B7"/>
    <w:rsid w:val="00956F5A"/>
    <w:rsid w:val="009570EC"/>
    <w:rsid w:val="0095765C"/>
    <w:rsid w:val="0096090C"/>
    <w:rsid w:val="00962A82"/>
    <w:rsid w:val="0096318A"/>
    <w:rsid w:val="00963213"/>
    <w:rsid w:val="00963A8A"/>
    <w:rsid w:val="009645DF"/>
    <w:rsid w:val="009647A2"/>
    <w:rsid w:val="009649E8"/>
    <w:rsid w:val="00964F36"/>
    <w:rsid w:val="0096581E"/>
    <w:rsid w:val="00965D10"/>
    <w:rsid w:val="00965F0A"/>
    <w:rsid w:val="00967911"/>
    <w:rsid w:val="00967AB8"/>
    <w:rsid w:val="009703CD"/>
    <w:rsid w:val="00971F9F"/>
    <w:rsid w:val="0097332B"/>
    <w:rsid w:val="009744A5"/>
    <w:rsid w:val="00974E92"/>
    <w:rsid w:val="00974F9C"/>
    <w:rsid w:val="009768C0"/>
    <w:rsid w:val="0097721D"/>
    <w:rsid w:val="00977E79"/>
    <w:rsid w:val="0098045E"/>
    <w:rsid w:val="00981AF6"/>
    <w:rsid w:val="009827CC"/>
    <w:rsid w:val="0098409E"/>
    <w:rsid w:val="009847DE"/>
    <w:rsid w:val="00985205"/>
    <w:rsid w:val="00987C9D"/>
    <w:rsid w:val="00991470"/>
    <w:rsid w:val="00992D96"/>
    <w:rsid w:val="00994E45"/>
    <w:rsid w:val="00995988"/>
    <w:rsid w:val="00995EC0"/>
    <w:rsid w:val="00996052"/>
    <w:rsid w:val="00996613"/>
    <w:rsid w:val="009969DA"/>
    <w:rsid w:val="009973EF"/>
    <w:rsid w:val="009A06A7"/>
    <w:rsid w:val="009A2E2E"/>
    <w:rsid w:val="009A30A4"/>
    <w:rsid w:val="009A39A2"/>
    <w:rsid w:val="009A6007"/>
    <w:rsid w:val="009A62D3"/>
    <w:rsid w:val="009B0157"/>
    <w:rsid w:val="009B0C5F"/>
    <w:rsid w:val="009B1CF2"/>
    <w:rsid w:val="009B3BFE"/>
    <w:rsid w:val="009B46B6"/>
    <w:rsid w:val="009B49DC"/>
    <w:rsid w:val="009B4BA2"/>
    <w:rsid w:val="009C16EF"/>
    <w:rsid w:val="009C1EDE"/>
    <w:rsid w:val="009C28F0"/>
    <w:rsid w:val="009C5741"/>
    <w:rsid w:val="009C6F3F"/>
    <w:rsid w:val="009C7A6C"/>
    <w:rsid w:val="009D07A4"/>
    <w:rsid w:val="009D2447"/>
    <w:rsid w:val="009D339D"/>
    <w:rsid w:val="009D6811"/>
    <w:rsid w:val="009D7956"/>
    <w:rsid w:val="009E0F7D"/>
    <w:rsid w:val="009E44C9"/>
    <w:rsid w:val="009E4F81"/>
    <w:rsid w:val="009E5595"/>
    <w:rsid w:val="009E68E0"/>
    <w:rsid w:val="009E6CD4"/>
    <w:rsid w:val="009F4097"/>
    <w:rsid w:val="009F592E"/>
    <w:rsid w:val="00A00991"/>
    <w:rsid w:val="00A01782"/>
    <w:rsid w:val="00A01933"/>
    <w:rsid w:val="00A01C60"/>
    <w:rsid w:val="00A040A2"/>
    <w:rsid w:val="00A10737"/>
    <w:rsid w:val="00A11182"/>
    <w:rsid w:val="00A14B74"/>
    <w:rsid w:val="00A15657"/>
    <w:rsid w:val="00A15665"/>
    <w:rsid w:val="00A210AF"/>
    <w:rsid w:val="00A228A9"/>
    <w:rsid w:val="00A243EB"/>
    <w:rsid w:val="00A25120"/>
    <w:rsid w:val="00A26506"/>
    <w:rsid w:val="00A26E34"/>
    <w:rsid w:val="00A303A8"/>
    <w:rsid w:val="00A30E02"/>
    <w:rsid w:val="00A329AA"/>
    <w:rsid w:val="00A3420A"/>
    <w:rsid w:val="00A34CA0"/>
    <w:rsid w:val="00A35C09"/>
    <w:rsid w:val="00A35D9B"/>
    <w:rsid w:val="00A36FD3"/>
    <w:rsid w:val="00A45497"/>
    <w:rsid w:val="00A51581"/>
    <w:rsid w:val="00A52488"/>
    <w:rsid w:val="00A53AE5"/>
    <w:rsid w:val="00A56A7E"/>
    <w:rsid w:val="00A57518"/>
    <w:rsid w:val="00A61286"/>
    <w:rsid w:val="00A612EA"/>
    <w:rsid w:val="00A64E0C"/>
    <w:rsid w:val="00A6592E"/>
    <w:rsid w:val="00A67BB5"/>
    <w:rsid w:val="00A7035B"/>
    <w:rsid w:val="00A7052F"/>
    <w:rsid w:val="00A751BD"/>
    <w:rsid w:val="00A7547A"/>
    <w:rsid w:val="00A77396"/>
    <w:rsid w:val="00A7761F"/>
    <w:rsid w:val="00A8018F"/>
    <w:rsid w:val="00A804A6"/>
    <w:rsid w:val="00A83ABF"/>
    <w:rsid w:val="00A8576A"/>
    <w:rsid w:val="00A85AEF"/>
    <w:rsid w:val="00A87011"/>
    <w:rsid w:val="00A90CD1"/>
    <w:rsid w:val="00A91EE6"/>
    <w:rsid w:val="00A92ADD"/>
    <w:rsid w:val="00A94B58"/>
    <w:rsid w:val="00A958F2"/>
    <w:rsid w:val="00A96790"/>
    <w:rsid w:val="00AA0C3A"/>
    <w:rsid w:val="00AA4421"/>
    <w:rsid w:val="00AA4B7F"/>
    <w:rsid w:val="00AB12AF"/>
    <w:rsid w:val="00AB4C19"/>
    <w:rsid w:val="00AB52F4"/>
    <w:rsid w:val="00AB53C1"/>
    <w:rsid w:val="00AB64AC"/>
    <w:rsid w:val="00AC2FE9"/>
    <w:rsid w:val="00AC5C28"/>
    <w:rsid w:val="00AC62F2"/>
    <w:rsid w:val="00AC6368"/>
    <w:rsid w:val="00AC73A7"/>
    <w:rsid w:val="00AC7BFB"/>
    <w:rsid w:val="00AD291B"/>
    <w:rsid w:val="00AD5D88"/>
    <w:rsid w:val="00AD5DBF"/>
    <w:rsid w:val="00AD6341"/>
    <w:rsid w:val="00AD6EC2"/>
    <w:rsid w:val="00AD78F9"/>
    <w:rsid w:val="00AD7C50"/>
    <w:rsid w:val="00AD7C8A"/>
    <w:rsid w:val="00AE1B82"/>
    <w:rsid w:val="00AE1C39"/>
    <w:rsid w:val="00AE2DE0"/>
    <w:rsid w:val="00AE5C31"/>
    <w:rsid w:val="00AE7E68"/>
    <w:rsid w:val="00AF1DB9"/>
    <w:rsid w:val="00AF2449"/>
    <w:rsid w:val="00AF2EFB"/>
    <w:rsid w:val="00AF3265"/>
    <w:rsid w:val="00AF356D"/>
    <w:rsid w:val="00AF5767"/>
    <w:rsid w:val="00AF73FA"/>
    <w:rsid w:val="00AF7F9A"/>
    <w:rsid w:val="00B05949"/>
    <w:rsid w:val="00B1129B"/>
    <w:rsid w:val="00B11DED"/>
    <w:rsid w:val="00B122DE"/>
    <w:rsid w:val="00B133C3"/>
    <w:rsid w:val="00B150CB"/>
    <w:rsid w:val="00B16851"/>
    <w:rsid w:val="00B16AFF"/>
    <w:rsid w:val="00B2045A"/>
    <w:rsid w:val="00B2121E"/>
    <w:rsid w:val="00B21F7D"/>
    <w:rsid w:val="00B230A7"/>
    <w:rsid w:val="00B233E4"/>
    <w:rsid w:val="00B26948"/>
    <w:rsid w:val="00B2755F"/>
    <w:rsid w:val="00B27B3E"/>
    <w:rsid w:val="00B27C1A"/>
    <w:rsid w:val="00B308D8"/>
    <w:rsid w:val="00B32C8E"/>
    <w:rsid w:val="00B337A6"/>
    <w:rsid w:val="00B33F1E"/>
    <w:rsid w:val="00B34531"/>
    <w:rsid w:val="00B41578"/>
    <w:rsid w:val="00B416DC"/>
    <w:rsid w:val="00B41FA2"/>
    <w:rsid w:val="00B439E5"/>
    <w:rsid w:val="00B43B34"/>
    <w:rsid w:val="00B44568"/>
    <w:rsid w:val="00B44DC3"/>
    <w:rsid w:val="00B457F2"/>
    <w:rsid w:val="00B462D6"/>
    <w:rsid w:val="00B46459"/>
    <w:rsid w:val="00B46667"/>
    <w:rsid w:val="00B46C97"/>
    <w:rsid w:val="00B50311"/>
    <w:rsid w:val="00B50A41"/>
    <w:rsid w:val="00B50C25"/>
    <w:rsid w:val="00B51071"/>
    <w:rsid w:val="00B523D0"/>
    <w:rsid w:val="00B526B8"/>
    <w:rsid w:val="00B52FE5"/>
    <w:rsid w:val="00B54CBA"/>
    <w:rsid w:val="00B56DA6"/>
    <w:rsid w:val="00B57C37"/>
    <w:rsid w:val="00B602AE"/>
    <w:rsid w:val="00B6083F"/>
    <w:rsid w:val="00B6172F"/>
    <w:rsid w:val="00B620A4"/>
    <w:rsid w:val="00B63A07"/>
    <w:rsid w:val="00B645FB"/>
    <w:rsid w:val="00B6540A"/>
    <w:rsid w:val="00B66304"/>
    <w:rsid w:val="00B7027C"/>
    <w:rsid w:val="00B71B6D"/>
    <w:rsid w:val="00B724C3"/>
    <w:rsid w:val="00B74172"/>
    <w:rsid w:val="00B74D91"/>
    <w:rsid w:val="00B770A2"/>
    <w:rsid w:val="00B770AF"/>
    <w:rsid w:val="00B81F79"/>
    <w:rsid w:val="00B82F65"/>
    <w:rsid w:val="00B832B7"/>
    <w:rsid w:val="00B83A2A"/>
    <w:rsid w:val="00B85A7E"/>
    <w:rsid w:val="00B868FF"/>
    <w:rsid w:val="00B87059"/>
    <w:rsid w:val="00B8713C"/>
    <w:rsid w:val="00B87885"/>
    <w:rsid w:val="00B90311"/>
    <w:rsid w:val="00B917D4"/>
    <w:rsid w:val="00B91EF4"/>
    <w:rsid w:val="00B926E8"/>
    <w:rsid w:val="00B94239"/>
    <w:rsid w:val="00B965EB"/>
    <w:rsid w:val="00BA4D46"/>
    <w:rsid w:val="00BA559D"/>
    <w:rsid w:val="00BA5B80"/>
    <w:rsid w:val="00BA60A1"/>
    <w:rsid w:val="00BA7C60"/>
    <w:rsid w:val="00BB32C1"/>
    <w:rsid w:val="00BB34F6"/>
    <w:rsid w:val="00BB3C6A"/>
    <w:rsid w:val="00BB43DB"/>
    <w:rsid w:val="00BB5098"/>
    <w:rsid w:val="00BB5AD6"/>
    <w:rsid w:val="00BB7374"/>
    <w:rsid w:val="00BC2504"/>
    <w:rsid w:val="00BC323A"/>
    <w:rsid w:val="00BC397E"/>
    <w:rsid w:val="00BC46C5"/>
    <w:rsid w:val="00BC4C6F"/>
    <w:rsid w:val="00BC5A68"/>
    <w:rsid w:val="00BC620B"/>
    <w:rsid w:val="00BC68E5"/>
    <w:rsid w:val="00BC7865"/>
    <w:rsid w:val="00BC7CD8"/>
    <w:rsid w:val="00BD0149"/>
    <w:rsid w:val="00BD1699"/>
    <w:rsid w:val="00BD43AC"/>
    <w:rsid w:val="00BD5968"/>
    <w:rsid w:val="00BD5986"/>
    <w:rsid w:val="00BD7596"/>
    <w:rsid w:val="00BD7ACF"/>
    <w:rsid w:val="00BE00D2"/>
    <w:rsid w:val="00BE0C92"/>
    <w:rsid w:val="00BE1AC2"/>
    <w:rsid w:val="00BE218E"/>
    <w:rsid w:val="00BE419C"/>
    <w:rsid w:val="00BE5E4A"/>
    <w:rsid w:val="00BF2837"/>
    <w:rsid w:val="00BF3C6D"/>
    <w:rsid w:val="00BF6BE3"/>
    <w:rsid w:val="00C0025C"/>
    <w:rsid w:val="00C03304"/>
    <w:rsid w:val="00C04126"/>
    <w:rsid w:val="00C05831"/>
    <w:rsid w:val="00C06053"/>
    <w:rsid w:val="00C06CBA"/>
    <w:rsid w:val="00C07035"/>
    <w:rsid w:val="00C108A5"/>
    <w:rsid w:val="00C1272D"/>
    <w:rsid w:val="00C12A07"/>
    <w:rsid w:val="00C12B0A"/>
    <w:rsid w:val="00C161E6"/>
    <w:rsid w:val="00C16DCB"/>
    <w:rsid w:val="00C20D07"/>
    <w:rsid w:val="00C20F65"/>
    <w:rsid w:val="00C21405"/>
    <w:rsid w:val="00C23254"/>
    <w:rsid w:val="00C24FFF"/>
    <w:rsid w:val="00C2660A"/>
    <w:rsid w:val="00C3161B"/>
    <w:rsid w:val="00C339CF"/>
    <w:rsid w:val="00C40853"/>
    <w:rsid w:val="00C4189A"/>
    <w:rsid w:val="00C42863"/>
    <w:rsid w:val="00C44DCD"/>
    <w:rsid w:val="00C451D2"/>
    <w:rsid w:val="00C45987"/>
    <w:rsid w:val="00C5288E"/>
    <w:rsid w:val="00C52BC8"/>
    <w:rsid w:val="00C543F3"/>
    <w:rsid w:val="00C5512E"/>
    <w:rsid w:val="00C5536F"/>
    <w:rsid w:val="00C5638B"/>
    <w:rsid w:val="00C57FAB"/>
    <w:rsid w:val="00C60ACF"/>
    <w:rsid w:val="00C618F2"/>
    <w:rsid w:val="00C62093"/>
    <w:rsid w:val="00C62572"/>
    <w:rsid w:val="00C628E4"/>
    <w:rsid w:val="00C648A6"/>
    <w:rsid w:val="00C6498A"/>
    <w:rsid w:val="00C652AE"/>
    <w:rsid w:val="00C65489"/>
    <w:rsid w:val="00C65A9F"/>
    <w:rsid w:val="00C660E9"/>
    <w:rsid w:val="00C66270"/>
    <w:rsid w:val="00C7136B"/>
    <w:rsid w:val="00C72612"/>
    <w:rsid w:val="00C748CB"/>
    <w:rsid w:val="00C753D0"/>
    <w:rsid w:val="00C75515"/>
    <w:rsid w:val="00C7565F"/>
    <w:rsid w:val="00C75700"/>
    <w:rsid w:val="00C772DC"/>
    <w:rsid w:val="00C7776A"/>
    <w:rsid w:val="00C8014C"/>
    <w:rsid w:val="00C8358B"/>
    <w:rsid w:val="00C86268"/>
    <w:rsid w:val="00C8721B"/>
    <w:rsid w:val="00C9150B"/>
    <w:rsid w:val="00C919B9"/>
    <w:rsid w:val="00C9377D"/>
    <w:rsid w:val="00C975E7"/>
    <w:rsid w:val="00C97995"/>
    <w:rsid w:val="00CA023A"/>
    <w:rsid w:val="00CA51CA"/>
    <w:rsid w:val="00CA536D"/>
    <w:rsid w:val="00CA6C06"/>
    <w:rsid w:val="00CA7224"/>
    <w:rsid w:val="00CA7629"/>
    <w:rsid w:val="00CB3B76"/>
    <w:rsid w:val="00CB4E4B"/>
    <w:rsid w:val="00CC0BBB"/>
    <w:rsid w:val="00CC2783"/>
    <w:rsid w:val="00CC2DD3"/>
    <w:rsid w:val="00CC5FC1"/>
    <w:rsid w:val="00CC71D9"/>
    <w:rsid w:val="00CC7630"/>
    <w:rsid w:val="00CC7A7B"/>
    <w:rsid w:val="00CD18E5"/>
    <w:rsid w:val="00CD5572"/>
    <w:rsid w:val="00CD56E2"/>
    <w:rsid w:val="00CD61FE"/>
    <w:rsid w:val="00CD6364"/>
    <w:rsid w:val="00CE0736"/>
    <w:rsid w:val="00CE4A55"/>
    <w:rsid w:val="00CE4B0C"/>
    <w:rsid w:val="00CE6467"/>
    <w:rsid w:val="00CE7574"/>
    <w:rsid w:val="00CE7FF6"/>
    <w:rsid w:val="00CF3C69"/>
    <w:rsid w:val="00CF4784"/>
    <w:rsid w:val="00CF4D33"/>
    <w:rsid w:val="00CF52CB"/>
    <w:rsid w:val="00CF679B"/>
    <w:rsid w:val="00CF7620"/>
    <w:rsid w:val="00CF762B"/>
    <w:rsid w:val="00D012CF"/>
    <w:rsid w:val="00D01C35"/>
    <w:rsid w:val="00D01DC3"/>
    <w:rsid w:val="00D0225F"/>
    <w:rsid w:val="00D02CFD"/>
    <w:rsid w:val="00D0417F"/>
    <w:rsid w:val="00D0423C"/>
    <w:rsid w:val="00D052C8"/>
    <w:rsid w:val="00D05C3F"/>
    <w:rsid w:val="00D075BB"/>
    <w:rsid w:val="00D10D84"/>
    <w:rsid w:val="00D10F68"/>
    <w:rsid w:val="00D10FDB"/>
    <w:rsid w:val="00D12DCA"/>
    <w:rsid w:val="00D132EE"/>
    <w:rsid w:val="00D1625A"/>
    <w:rsid w:val="00D165FA"/>
    <w:rsid w:val="00D16D67"/>
    <w:rsid w:val="00D179AD"/>
    <w:rsid w:val="00D17DE5"/>
    <w:rsid w:val="00D21A11"/>
    <w:rsid w:val="00D21ED4"/>
    <w:rsid w:val="00D24DF9"/>
    <w:rsid w:val="00D26053"/>
    <w:rsid w:val="00D268AF"/>
    <w:rsid w:val="00D27098"/>
    <w:rsid w:val="00D270EE"/>
    <w:rsid w:val="00D31166"/>
    <w:rsid w:val="00D31631"/>
    <w:rsid w:val="00D34FE2"/>
    <w:rsid w:val="00D35AB2"/>
    <w:rsid w:val="00D36AB0"/>
    <w:rsid w:val="00D37451"/>
    <w:rsid w:val="00D37559"/>
    <w:rsid w:val="00D37966"/>
    <w:rsid w:val="00D4066A"/>
    <w:rsid w:val="00D4216F"/>
    <w:rsid w:val="00D42D59"/>
    <w:rsid w:val="00D43B4F"/>
    <w:rsid w:val="00D4647F"/>
    <w:rsid w:val="00D468FB"/>
    <w:rsid w:val="00D47C66"/>
    <w:rsid w:val="00D5335E"/>
    <w:rsid w:val="00D53EB6"/>
    <w:rsid w:val="00D63786"/>
    <w:rsid w:val="00D63C5C"/>
    <w:rsid w:val="00D64500"/>
    <w:rsid w:val="00D67C9B"/>
    <w:rsid w:val="00D7037F"/>
    <w:rsid w:val="00D70CB7"/>
    <w:rsid w:val="00D70FD0"/>
    <w:rsid w:val="00D71502"/>
    <w:rsid w:val="00D715CD"/>
    <w:rsid w:val="00D74A51"/>
    <w:rsid w:val="00D751E9"/>
    <w:rsid w:val="00D75E5F"/>
    <w:rsid w:val="00D76BCC"/>
    <w:rsid w:val="00D77F13"/>
    <w:rsid w:val="00D809BB"/>
    <w:rsid w:val="00D81BC8"/>
    <w:rsid w:val="00D845B9"/>
    <w:rsid w:val="00D85888"/>
    <w:rsid w:val="00D871BD"/>
    <w:rsid w:val="00D9010A"/>
    <w:rsid w:val="00D94083"/>
    <w:rsid w:val="00D94807"/>
    <w:rsid w:val="00D94C7B"/>
    <w:rsid w:val="00D96151"/>
    <w:rsid w:val="00D962D6"/>
    <w:rsid w:val="00D972EA"/>
    <w:rsid w:val="00DA0387"/>
    <w:rsid w:val="00DA0763"/>
    <w:rsid w:val="00DA0A06"/>
    <w:rsid w:val="00DA2CE4"/>
    <w:rsid w:val="00DA2F31"/>
    <w:rsid w:val="00DA30D8"/>
    <w:rsid w:val="00DA440B"/>
    <w:rsid w:val="00DA49B9"/>
    <w:rsid w:val="00DA4FA6"/>
    <w:rsid w:val="00DA57F5"/>
    <w:rsid w:val="00DA5BDA"/>
    <w:rsid w:val="00DA6C4A"/>
    <w:rsid w:val="00DA7880"/>
    <w:rsid w:val="00DB0502"/>
    <w:rsid w:val="00DB0F51"/>
    <w:rsid w:val="00DB1576"/>
    <w:rsid w:val="00DB3CD1"/>
    <w:rsid w:val="00DB43B6"/>
    <w:rsid w:val="00DB4736"/>
    <w:rsid w:val="00DB68AC"/>
    <w:rsid w:val="00DB73DF"/>
    <w:rsid w:val="00DB76C3"/>
    <w:rsid w:val="00DC2FF6"/>
    <w:rsid w:val="00DC334D"/>
    <w:rsid w:val="00DC49F8"/>
    <w:rsid w:val="00DC712A"/>
    <w:rsid w:val="00DC728A"/>
    <w:rsid w:val="00DD6F02"/>
    <w:rsid w:val="00DD71A3"/>
    <w:rsid w:val="00DE1C0E"/>
    <w:rsid w:val="00DE299E"/>
    <w:rsid w:val="00DE4691"/>
    <w:rsid w:val="00DE5D6A"/>
    <w:rsid w:val="00DE6058"/>
    <w:rsid w:val="00DE79CB"/>
    <w:rsid w:val="00DF322C"/>
    <w:rsid w:val="00DF3848"/>
    <w:rsid w:val="00DF3E9C"/>
    <w:rsid w:val="00DF6C91"/>
    <w:rsid w:val="00E01561"/>
    <w:rsid w:val="00E01AA3"/>
    <w:rsid w:val="00E06237"/>
    <w:rsid w:val="00E07BDF"/>
    <w:rsid w:val="00E07EEF"/>
    <w:rsid w:val="00E10683"/>
    <w:rsid w:val="00E1113C"/>
    <w:rsid w:val="00E144BB"/>
    <w:rsid w:val="00E15471"/>
    <w:rsid w:val="00E172EF"/>
    <w:rsid w:val="00E201B7"/>
    <w:rsid w:val="00E20E19"/>
    <w:rsid w:val="00E22838"/>
    <w:rsid w:val="00E22EE0"/>
    <w:rsid w:val="00E2592C"/>
    <w:rsid w:val="00E268CE"/>
    <w:rsid w:val="00E26D8F"/>
    <w:rsid w:val="00E273AD"/>
    <w:rsid w:val="00E27DDE"/>
    <w:rsid w:val="00E31C58"/>
    <w:rsid w:val="00E31DC0"/>
    <w:rsid w:val="00E33AC5"/>
    <w:rsid w:val="00E33B6A"/>
    <w:rsid w:val="00E33FC9"/>
    <w:rsid w:val="00E341A5"/>
    <w:rsid w:val="00E3421C"/>
    <w:rsid w:val="00E36792"/>
    <w:rsid w:val="00E371D3"/>
    <w:rsid w:val="00E37EFA"/>
    <w:rsid w:val="00E40079"/>
    <w:rsid w:val="00E431B7"/>
    <w:rsid w:val="00E441C2"/>
    <w:rsid w:val="00E44823"/>
    <w:rsid w:val="00E47340"/>
    <w:rsid w:val="00E50E6A"/>
    <w:rsid w:val="00E514CD"/>
    <w:rsid w:val="00E53CC2"/>
    <w:rsid w:val="00E55233"/>
    <w:rsid w:val="00E55805"/>
    <w:rsid w:val="00E55DFD"/>
    <w:rsid w:val="00E560BF"/>
    <w:rsid w:val="00E5618F"/>
    <w:rsid w:val="00E60C95"/>
    <w:rsid w:val="00E610AB"/>
    <w:rsid w:val="00E61915"/>
    <w:rsid w:val="00E62D31"/>
    <w:rsid w:val="00E62DD4"/>
    <w:rsid w:val="00E6321A"/>
    <w:rsid w:val="00E634CF"/>
    <w:rsid w:val="00E64A5D"/>
    <w:rsid w:val="00E701E1"/>
    <w:rsid w:val="00E705A1"/>
    <w:rsid w:val="00E71DE6"/>
    <w:rsid w:val="00E72979"/>
    <w:rsid w:val="00E72FCD"/>
    <w:rsid w:val="00E738D2"/>
    <w:rsid w:val="00E75749"/>
    <w:rsid w:val="00E802ED"/>
    <w:rsid w:val="00E80B3B"/>
    <w:rsid w:val="00E814BB"/>
    <w:rsid w:val="00E837BB"/>
    <w:rsid w:val="00E905AE"/>
    <w:rsid w:val="00E9223E"/>
    <w:rsid w:val="00E92D89"/>
    <w:rsid w:val="00E92E1C"/>
    <w:rsid w:val="00E94A32"/>
    <w:rsid w:val="00E94BA1"/>
    <w:rsid w:val="00E9590C"/>
    <w:rsid w:val="00E9727D"/>
    <w:rsid w:val="00EA0857"/>
    <w:rsid w:val="00EA20E2"/>
    <w:rsid w:val="00EA27F2"/>
    <w:rsid w:val="00EA28CB"/>
    <w:rsid w:val="00EA340A"/>
    <w:rsid w:val="00EA6300"/>
    <w:rsid w:val="00EA6F92"/>
    <w:rsid w:val="00EB0068"/>
    <w:rsid w:val="00EB0A58"/>
    <w:rsid w:val="00EB26F6"/>
    <w:rsid w:val="00EB3B72"/>
    <w:rsid w:val="00EB408F"/>
    <w:rsid w:val="00EB55D4"/>
    <w:rsid w:val="00EB6E27"/>
    <w:rsid w:val="00EC0A4F"/>
    <w:rsid w:val="00EC0E9E"/>
    <w:rsid w:val="00EC1F52"/>
    <w:rsid w:val="00EC283C"/>
    <w:rsid w:val="00EC3070"/>
    <w:rsid w:val="00EC4021"/>
    <w:rsid w:val="00EC608C"/>
    <w:rsid w:val="00EC6489"/>
    <w:rsid w:val="00EC6592"/>
    <w:rsid w:val="00ED049A"/>
    <w:rsid w:val="00ED04BF"/>
    <w:rsid w:val="00ED0768"/>
    <w:rsid w:val="00ED4A36"/>
    <w:rsid w:val="00ED53BD"/>
    <w:rsid w:val="00ED5818"/>
    <w:rsid w:val="00ED5DDD"/>
    <w:rsid w:val="00ED7E12"/>
    <w:rsid w:val="00EE0A92"/>
    <w:rsid w:val="00EE0EFF"/>
    <w:rsid w:val="00EE2167"/>
    <w:rsid w:val="00EE26E6"/>
    <w:rsid w:val="00EE3412"/>
    <w:rsid w:val="00EE4A79"/>
    <w:rsid w:val="00EE5690"/>
    <w:rsid w:val="00EE690F"/>
    <w:rsid w:val="00EF062F"/>
    <w:rsid w:val="00EF3B8E"/>
    <w:rsid w:val="00EF3BDD"/>
    <w:rsid w:val="00EF439F"/>
    <w:rsid w:val="00EF48EF"/>
    <w:rsid w:val="00EF55EC"/>
    <w:rsid w:val="00EF70AD"/>
    <w:rsid w:val="00F00A04"/>
    <w:rsid w:val="00F01406"/>
    <w:rsid w:val="00F04136"/>
    <w:rsid w:val="00F04F2C"/>
    <w:rsid w:val="00F069BC"/>
    <w:rsid w:val="00F070AF"/>
    <w:rsid w:val="00F10EBD"/>
    <w:rsid w:val="00F11248"/>
    <w:rsid w:val="00F115CD"/>
    <w:rsid w:val="00F14BA0"/>
    <w:rsid w:val="00F15A24"/>
    <w:rsid w:val="00F15CDE"/>
    <w:rsid w:val="00F2212F"/>
    <w:rsid w:val="00F24025"/>
    <w:rsid w:val="00F24D5C"/>
    <w:rsid w:val="00F25253"/>
    <w:rsid w:val="00F26CCC"/>
    <w:rsid w:val="00F31F49"/>
    <w:rsid w:val="00F332C6"/>
    <w:rsid w:val="00F339E0"/>
    <w:rsid w:val="00F33A43"/>
    <w:rsid w:val="00F33CEA"/>
    <w:rsid w:val="00F343EE"/>
    <w:rsid w:val="00F34429"/>
    <w:rsid w:val="00F34B34"/>
    <w:rsid w:val="00F35538"/>
    <w:rsid w:val="00F35C15"/>
    <w:rsid w:val="00F37C1D"/>
    <w:rsid w:val="00F37CFB"/>
    <w:rsid w:val="00F40EE9"/>
    <w:rsid w:val="00F41B86"/>
    <w:rsid w:val="00F430BD"/>
    <w:rsid w:val="00F50392"/>
    <w:rsid w:val="00F50DE6"/>
    <w:rsid w:val="00F547CE"/>
    <w:rsid w:val="00F601FC"/>
    <w:rsid w:val="00F6327F"/>
    <w:rsid w:val="00F65C0E"/>
    <w:rsid w:val="00F66F64"/>
    <w:rsid w:val="00F67003"/>
    <w:rsid w:val="00F718D9"/>
    <w:rsid w:val="00F71A02"/>
    <w:rsid w:val="00F720C6"/>
    <w:rsid w:val="00F74170"/>
    <w:rsid w:val="00F7463B"/>
    <w:rsid w:val="00F76609"/>
    <w:rsid w:val="00F77806"/>
    <w:rsid w:val="00F816DD"/>
    <w:rsid w:val="00F82D05"/>
    <w:rsid w:val="00F8623A"/>
    <w:rsid w:val="00F922AA"/>
    <w:rsid w:val="00F937EB"/>
    <w:rsid w:val="00F941F5"/>
    <w:rsid w:val="00F9469C"/>
    <w:rsid w:val="00F94737"/>
    <w:rsid w:val="00F95E73"/>
    <w:rsid w:val="00F96CF4"/>
    <w:rsid w:val="00FA1002"/>
    <w:rsid w:val="00FA2B92"/>
    <w:rsid w:val="00FA76FE"/>
    <w:rsid w:val="00FB0CCB"/>
    <w:rsid w:val="00FB1C3F"/>
    <w:rsid w:val="00FB2266"/>
    <w:rsid w:val="00FB28D4"/>
    <w:rsid w:val="00FB37AA"/>
    <w:rsid w:val="00FB3886"/>
    <w:rsid w:val="00FB3E4B"/>
    <w:rsid w:val="00FC0C6E"/>
    <w:rsid w:val="00FC1AC9"/>
    <w:rsid w:val="00FC2AAF"/>
    <w:rsid w:val="00FC377F"/>
    <w:rsid w:val="00FC3FAD"/>
    <w:rsid w:val="00FC5F81"/>
    <w:rsid w:val="00FC6E3A"/>
    <w:rsid w:val="00FC761D"/>
    <w:rsid w:val="00FD1B50"/>
    <w:rsid w:val="00FD58AD"/>
    <w:rsid w:val="00FD6078"/>
    <w:rsid w:val="00FD6774"/>
    <w:rsid w:val="00FE2DEF"/>
    <w:rsid w:val="00FE34AA"/>
    <w:rsid w:val="00FE5952"/>
    <w:rsid w:val="00FE75A5"/>
    <w:rsid w:val="00FF01A8"/>
    <w:rsid w:val="00FF0CEA"/>
    <w:rsid w:val="00FF129E"/>
    <w:rsid w:val="00FF1583"/>
    <w:rsid w:val="00FF2195"/>
    <w:rsid w:val="00FF2572"/>
    <w:rsid w:val="00FF338C"/>
    <w:rsid w:val="00FF38BE"/>
    <w:rsid w:val="00FF466B"/>
    <w:rsid w:val="00FF5AAB"/>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14:docId w14:val="1F90ACCF"/>
  <w15:docId w15:val="{7D9446AC-EECB-441E-8B89-60C19682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character" w:customStyle="1" w:styleId="EncabezadoCar">
    <w:name w:val="Encabezado Car"/>
    <w:link w:val="Encabezado"/>
    <w:rsid w:val="00780AB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2D2D-04D7-481D-93C1-223F7705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13521</Words>
  <Characters>74359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87705</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Delmy Asunción Cruz Sierra</dc:creator>
  <cp:lastModifiedBy>Geovanni Gabriel Casanova Trujeque</cp:lastModifiedBy>
  <cp:revision>3</cp:revision>
  <cp:lastPrinted>2017-07-11T19:32:00Z</cp:lastPrinted>
  <dcterms:created xsi:type="dcterms:W3CDTF">2024-08-07T17:20:00Z</dcterms:created>
  <dcterms:modified xsi:type="dcterms:W3CDTF">2024-08-07T17:34:00Z</dcterms:modified>
</cp:coreProperties>
</file>